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5BE" w:rsidRDefault="007A25BE" w:rsidP="009960B4">
      <w:pPr>
        <w:pStyle w:val="Nadpis1"/>
        <w:jc w:val="center"/>
      </w:pPr>
      <w:r w:rsidRPr="00F5472F">
        <w:t>ZÁVĚRY</w:t>
      </w:r>
      <w:r>
        <w:t xml:space="preserve"> </w:t>
      </w:r>
      <w:r w:rsidR="009960B4">
        <w:t>konference Město s dobrou adresou</w:t>
      </w:r>
    </w:p>
    <w:p w:rsidR="009960B4" w:rsidRDefault="009960B4" w:rsidP="009960B4"/>
    <w:p w:rsidR="00807960" w:rsidRPr="00807960" w:rsidRDefault="00807960" w:rsidP="009960B4">
      <w:pPr>
        <w:rPr>
          <w:b/>
          <w:sz w:val="32"/>
          <w:szCs w:val="32"/>
        </w:rPr>
      </w:pPr>
      <w:r w:rsidRPr="00807960">
        <w:rPr>
          <w:b/>
          <w:sz w:val="32"/>
          <w:szCs w:val="32"/>
        </w:rPr>
        <w:t>Celkové shrnutí:</w:t>
      </w:r>
    </w:p>
    <w:p w:rsidR="007A25BE" w:rsidRDefault="007A25BE" w:rsidP="007A25BE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 České republice </w:t>
      </w:r>
      <w:r w:rsidRPr="00F5472F">
        <w:rPr>
          <w:rFonts w:ascii="Arial" w:hAnsi="Arial" w:cs="Arial"/>
          <w:sz w:val="24"/>
          <w:szCs w:val="24"/>
        </w:rPr>
        <w:t>chybí centrálně komunikované téma městské mobilit</w:t>
      </w:r>
      <w:r w:rsidR="00B82A7F">
        <w:rPr>
          <w:rFonts w:ascii="Arial" w:hAnsi="Arial" w:cs="Arial"/>
          <w:sz w:val="24"/>
          <w:szCs w:val="24"/>
        </w:rPr>
        <w:t>y.</w:t>
      </w:r>
      <w:r w:rsidRPr="00F5472F">
        <w:rPr>
          <w:rFonts w:ascii="Arial" w:hAnsi="Arial" w:cs="Arial"/>
          <w:sz w:val="24"/>
          <w:szCs w:val="24"/>
        </w:rPr>
        <w:t xml:space="preserve"> </w:t>
      </w:r>
      <w:r w:rsidRPr="007A25BE">
        <w:rPr>
          <w:rFonts w:ascii="Arial" w:hAnsi="Arial" w:cs="Arial"/>
          <w:sz w:val="24"/>
          <w:szCs w:val="24"/>
        </w:rPr>
        <w:t xml:space="preserve">Na schůzce byla představena </w:t>
      </w:r>
      <w:r w:rsidRPr="00E51846">
        <w:rPr>
          <w:rFonts w:ascii="Arial" w:hAnsi="Arial" w:cs="Arial"/>
          <w:b/>
          <w:sz w:val="24"/>
          <w:szCs w:val="24"/>
        </w:rPr>
        <w:t>značka Město s dobrou adresou</w:t>
      </w:r>
      <w:r w:rsidRPr="007A25BE">
        <w:rPr>
          <w:rFonts w:ascii="Arial" w:hAnsi="Arial" w:cs="Arial"/>
          <w:sz w:val="24"/>
          <w:szCs w:val="24"/>
        </w:rPr>
        <w:t xml:space="preserve"> a její obsah, který </w:t>
      </w:r>
      <w:r w:rsidRPr="00E51846">
        <w:rPr>
          <w:rFonts w:ascii="Arial" w:hAnsi="Arial" w:cs="Arial"/>
          <w:b/>
          <w:sz w:val="24"/>
          <w:szCs w:val="24"/>
        </w:rPr>
        <w:t xml:space="preserve">má pomoci představit </w:t>
      </w:r>
      <w:r w:rsidR="00755344">
        <w:rPr>
          <w:rFonts w:ascii="Arial" w:hAnsi="Arial" w:cs="Arial"/>
          <w:b/>
          <w:sz w:val="24"/>
          <w:szCs w:val="24"/>
        </w:rPr>
        <w:t>všechny atributy spojených s městskou mobilitou</w:t>
      </w:r>
      <w:r w:rsidRPr="007A25BE">
        <w:rPr>
          <w:rFonts w:ascii="Arial" w:hAnsi="Arial" w:cs="Arial"/>
          <w:sz w:val="24"/>
          <w:szCs w:val="24"/>
        </w:rPr>
        <w:t xml:space="preserve"> (</w:t>
      </w:r>
      <w:r w:rsidR="00755344">
        <w:rPr>
          <w:rFonts w:ascii="Arial" w:hAnsi="Arial" w:cs="Arial"/>
          <w:sz w:val="24"/>
          <w:szCs w:val="24"/>
        </w:rPr>
        <w:t xml:space="preserve">1. </w:t>
      </w:r>
      <w:r w:rsidRPr="007A25BE">
        <w:rPr>
          <w:rFonts w:ascii="Arial" w:hAnsi="Arial" w:cs="Arial"/>
          <w:sz w:val="24"/>
          <w:szCs w:val="24"/>
        </w:rPr>
        <w:t>SUMP, či PUMM</w:t>
      </w:r>
      <w:r w:rsidR="00755344">
        <w:rPr>
          <w:rFonts w:ascii="Arial" w:hAnsi="Arial" w:cs="Arial"/>
          <w:sz w:val="24"/>
          <w:szCs w:val="24"/>
        </w:rPr>
        <w:t>, 2. Smart Cities, 3. Aktivní mobilita, 4. Čistá mobilita, atd.</w:t>
      </w:r>
      <w:r w:rsidRPr="007A25BE">
        <w:rPr>
          <w:rFonts w:ascii="Arial" w:hAnsi="Arial" w:cs="Arial"/>
          <w:sz w:val="24"/>
          <w:szCs w:val="24"/>
        </w:rPr>
        <w:t xml:space="preserve">). </w:t>
      </w:r>
      <w:r w:rsidR="00B82A7F" w:rsidRPr="00F5472F">
        <w:rPr>
          <w:rFonts w:ascii="Arial" w:hAnsi="Arial" w:cs="Arial"/>
          <w:sz w:val="24"/>
          <w:szCs w:val="24"/>
        </w:rPr>
        <w:t xml:space="preserve">Značka </w:t>
      </w:r>
      <w:r w:rsidR="00B82A7F">
        <w:rPr>
          <w:rFonts w:ascii="Arial" w:hAnsi="Arial" w:cs="Arial"/>
          <w:sz w:val="24"/>
          <w:szCs w:val="24"/>
        </w:rPr>
        <w:t>„Město s dobrou adresou“ (</w:t>
      </w:r>
      <w:r w:rsidR="00B82A7F" w:rsidRPr="00F5472F">
        <w:rPr>
          <w:rFonts w:ascii="Arial" w:hAnsi="Arial" w:cs="Arial"/>
          <w:sz w:val="24"/>
          <w:szCs w:val="24"/>
        </w:rPr>
        <w:t>MSDA</w:t>
      </w:r>
      <w:r w:rsidR="00B82A7F">
        <w:rPr>
          <w:rFonts w:ascii="Arial" w:hAnsi="Arial" w:cs="Arial"/>
          <w:sz w:val="24"/>
          <w:szCs w:val="24"/>
        </w:rPr>
        <w:t xml:space="preserve">) může </w:t>
      </w:r>
      <w:r w:rsidR="00755344">
        <w:rPr>
          <w:rFonts w:ascii="Arial" w:hAnsi="Arial" w:cs="Arial"/>
          <w:sz w:val="24"/>
          <w:szCs w:val="24"/>
        </w:rPr>
        <w:t>tato témata spojit</w:t>
      </w:r>
      <w:r w:rsidR="00B82A7F">
        <w:rPr>
          <w:rFonts w:ascii="Arial" w:hAnsi="Arial" w:cs="Arial"/>
          <w:sz w:val="24"/>
          <w:szCs w:val="24"/>
        </w:rPr>
        <w:t xml:space="preserve">. </w:t>
      </w:r>
      <w:r w:rsidR="00755344">
        <w:rPr>
          <w:rFonts w:ascii="Arial" w:hAnsi="Arial" w:cs="Arial"/>
          <w:sz w:val="24"/>
          <w:szCs w:val="24"/>
        </w:rPr>
        <w:t>Zjednodušený p</w:t>
      </w:r>
      <w:r>
        <w:rPr>
          <w:rFonts w:ascii="Arial" w:hAnsi="Arial" w:cs="Arial"/>
          <w:sz w:val="24"/>
          <w:szCs w:val="24"/>
        </w:rPr>
        <w:t xml:space="preserve">opis značky MSDA je obsahem </w:t>
      </w:r>
      <w:r w:rsidRPr="00E51846">
        <w:rPr>
          <w:rFonts w:ascii="Arial" w:hAnsi="Arial" w:cs="Arial"/>
          <w:b/>
          <w:i/>
          <w:sz w:val="24"/>
          <w:szCs w:val="24"/>
        </w:rPr>
        <w:t>přílohy č. 1</w:t>
      </w:r>
      <w:r>
        <w:rPr>
          <w:rFonts w:ascii="Arial" w:hAnsi="Arial" w:cs="Arial"/>
          <w:sz w:val="24"/>
          <w:szCs w:val="24"/>
        </w:rPr>
        <w:t>.</w:t>
      </w:r>
      <w:r w:rsidR="006D5A49">
        <w:rPr>
          <w:rFonts w:ascii="Arial" w:hAnsi="Arial" w:cs="Arial"/>
          <w:sz w:val="24"/>
          <w:szCs w:val="24"/>
        </w:rPr>
        <w:t xml:space="preserve"> Popis je úmyslně zvolen ve dvou variantách, aby bylo možné z čeho čerpat.</w:t>
      </w:r>
      <w:r>
        <w:rPr>
          <w:rFonts w:ascii="Arial" w:hAnsi="Arial" w:cs="Arial"/>
          <w:sz w:val="24"/>
          <w:szCs w:val="24"/>
        </w:rPr>
        <w:t xml:space="preserve"> </w:t>
      </w:r>
    </w:p>
    <w:p w:rsidR="007A25BE" w:rsidRDefault="007A25BE" w:rsidP="007A25BE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51846">
        <w:rPr>
          <w:rFonts w:ascii="Arial" w:hAnsi="Arial" w:cs="Arial"/>
          <w:b/>
          <w:sz w:val="24"/>
          <w:szCs w:val="24"/>
        </w:rPr>
        <w:t>MD podporuje značku</w:t>
      </w:r>
      <w:r w:rsidRPr="0071203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oficiálně bude informace </w:t>
      </w:r>
      <w:r w:rsidRPr="00712038">
        <w:rPr>
          <w:rFonts w:ascii="Arial" w:hAnsi="Arial" w:cs="Arial"/>
          <w:sz w:val="24"/>
          <w:szCs w:val="24"/>
        </w:rPr>
        <w:t>zařazena na program porady ministra a zanesena do vnitřního usnesení</w:t>
      </w:r>
      <w:r>
        <w:rPr>
          <w:rFonts w:ascii="Arial" w:hAnsi="Arial" w:cs="Arial"/>
          <w:sz w:val="24"/>
          <w:szCs w:val="24"/>
        </w:rPr>
        <w:t xml:space="preserve">. </w:t>
      </w:r>
      <w:r w:rsidR="00E51846">
        <w:rPr>
          <w:rFonts w:ascii="Arial" w:hAnsi="Arial" w:cs="Arial"/>
          <w:sz w:val="24"/>
          <w:szCs w:val="24"/>
        </w:rPr>
        <w:t>Vychází se přitom z ustanovení, která doporučili účastníci konference „Město s dobrou adresou“, jež se konala 19. – 21. 4. 2016 v</w:t>
      </w:r>
      <w:r w:rsidR="006D5A49">
        <w:rPr>
          <w:rFonts w:ascii="Arial" w:hAnsi="Arial" w:cs="Arial"/>
          <w:sz w:val="24"/>
          <w:szCs w:val="24"/>
        </w:rPr>
        <w:t> Ledči nad Sázavou. Z</w:t>
      </w:r>
      <w:r w:rsidR="00E51846">
        <w:rPr>
          <w:rFonts w:ascii="Arial" w:hAnsi="Arial" w:cs="Arial"/>
          <w:sz w:val="24"/>
          <w:szCs w:val="24"/>
        </w:rPr>
        <w:t xml:space="preserve">ávěry jsou obsahem přílohy č. 2. </w:t>
      </w:r>
      <w:r w:rsidR="006D5A49">
        <w:rPr>
          <w:rFonts w:ascii="Arial" w:hAnsi="Arial" w:cs="Arial"/>
          <w:sz w:val="24"/>
          <w:szCs w:val="24"/>
        </w:rPr>
        <w:t xml:space="preserve">Klíčovým závěrem je skutečnost, že MD dostalo podporu </w:t>
      </w:r>
      <w:r w:rsidR="002D614E">
        <w:rPr>
          <w:rFonts w:ascii="Arial" w:hAnsi="Arial" w:cs="Arial"/>
          <w:sz w:val="24"/>
          <w:szCs w:val="24"/>
        </w:rPr>
        <w:t xml:space="preserve">k převzetí koordinace a značky MSDA </w:t>
      </w:r>
      <w:r w:rsidR="006D5A49">
        <w:rPr>
          <w:rFonts w:ascii="Arial" w:hAnsi="Arial" w:cs="Arial"/>
          <w:sz w:val="24"/>
          <w:szCs w:val="24"/>
        </w:rPr>
        <w:t xml:space="preserve">od řady partnerů jako je SMO ČR, ČVUT FD, </w:t>
      </w:r>
      <w:r w:rsidR="007E7168">
        <w:rPr>
          <w:rFonts w:ascii="Arial" w:hAnsi="Arial" w:cs="Arial"/>
          <w:sz w:val="24"/>
          <w:szCs w:val="24"/>
        </w:rPr>
        <w:t>Univerzita Pardubice - Dopravní fakulta Jana Pernera</w:t>
      </w:r>
      <w:r w:rsidR="006D5A49">
        <w:rPr>
          <w:rFonts w:ascii="Arial" w:hAnsi="Arial" w:cs="Arial"/>
          <w:sz w:val="24"/>
          <w:szCs w:val="24"/>
        </w:rPr>
        <w:t>, Asociace cykloměst, Česká parkovací asociace, Svaz cestujících ve veřejné dopravě, CDV</w:t>
      </w:r>
      <w:r w:rsidR="002D614E">
        <w:rPr>
          <w:rFonts w:ascii="Arial" w:hAnsi="Arial" w:cs="Arial"/>
          <w:sz w:val="24"/>
          <w:szCs w:val="24"/>
        </w:rPr>
        <w:t xml:space="preserve"> </w:t>
      </w:r>
    </w:p>
    <w:p w:rsidR="00755344" w:rsidRDefault="00755344" w:rsidP="00755344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MSDA </w:t>
      </w:r>
      <w:r w:rsidR="006D5A49">
        <w:rPr>
          <w:rFonts w:ascii="Arial" w:hAnsi="Arial" w:cs="Arial"/>
          <w:sz w:val="24"/>
          <w:szCs w:val="24"/>
        </w:rPr>
        <w:t xml:space="preserve">zároveň odpovídá duchu Dopravní politiky ČR, která zmiňuje podporu městské mobility. Jelikož MSDA </w:t>
      </w:r>
      <w:r>
        <w:rPr>
          <w:rFonts w:ascii="Arial" w:hAnsi="Arial" w:cs="Arial"/>
          <w:sz w:val="24"/>
          <w:szCs w:val="24"/>
        </w:rPr>
        <w:t xml:space="preserve">zahrnuje meziresortní témata (doprava, zdraví, životní prostředí, regionální rozvoj), proto se doporučuje </w:t>
      </w:r>
      <w:r w:rsidRPr="00E51846">
        <w:rPr>
          <w:rFonts w:ascii="Arial" w:hAnsi="Arial" w:cs="Arial"/>
          <w:b/>
          <w:sz w:val="24"/>
          <w:szCs w:val="24"/>
        </w:rPr>
        <w:t xml:space="preserve">koordinovat ji </w:t>
      </w:r>
      <w:r w:rsidR="006D5A49">
        <w:rPr>
          <w:rFonts w:ascii="Arial" w:hAnsi="Arial" w:cs="Arial"/>
          <w:b/>
          <w:sz w:val="24"/>
          <w:szCs w:val="24"/>
        </w:rPr>
        <w:t xml:space="preserve">rovněž </w:t>
      </w:r>
      <w:r w:rsidRPr="00E51846">
        <w:rPr>
          <w:rFonts w:ascii="Arial" w:hAnsi="Arial" w:cs="Arial"/>
          <w:b/>
          <w:sz w:val="24"/>
          <w:szCs w:val="24"/>
        </w:rPr>
        <w:t>v rámci Rady vlády pro udržitelný rozvoj</w:t>
      </w:r>
      <w:r>
        <w:rPr>
          <w:rFonts w:ascii="Arial" w:hAnsi="Arial" w:cs="Arial"/>
          <w:sz w:val="24"/>
          <w:szCs w:val="24"/>
        </w:rPr>
        <w:t xml:space="preserve">, které předsedá Tomáš Čoček. </w:t>
      </w:r>
      <w:r w:rsidR="006D5A49">
        <w:rPr>
          <w:rFonts w:ascii="Arial" w:hAnsi="Arial" w:cs="Arial"/>
          <w:sz w:val="24"/>
          <w:szCs w:val="24"/>
        </w:rPr>
        <w:t>Tím se zajistí systémový přístup k uchopení značky MSDA.</w:t>
      </w:r>
    </w:p>
    <w:p w:rsidR="001056BB" w:rsidRDefault="001056BB" w:rsidP="007A25BE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 ohledem na dlouhodobou udržitelnost a ochranu značky se doporučuje její </w:t>
      </w:r>
      <w:r w:rsidRPr="00E51846">
        <w:rPr>
          <w:rFonts w:ascii="Arial" w:hAnsi="Arial" w:cs="Arial"/>
          <w:b/>
          <w:sz w:val="24"/>
          <w:szCs w:val="24"/>
        </w:rPr>
        <w:t>registrace</w:t>
      </w:r>
      <w:r>
        <w:rPr>
          <w:rFonts w:ascii="Arial" w:hAnsi="Arial" w:cs="Arial"/>
          <w:sz w:val="24"/>
          <w:szCs w:val="24"/>
        </w:rPr>
        <w:t>. Zajistí: Jitka Vrtalová</w:t>
      </w:r>
    </w:p>
    <w:p w:rsidR="001056BB" w:rsidRDefault="002D614E" w:rsidP="007A25BE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Značka MSDA je realizována na dvou úrovních, na národní a místní. Na národní úrovni jsou definována a řešena obecná témata, která mají pomoci městům v řešení městské mobility.  Řešení městské mobility na lokální úrovni je plně v kompetenci měst, ale v duchu zásad  MSDA.  </w:t>
      </w:r>
      <w:r w:rsidR="001056BB">
        <w:rPr>
          <w:rFonts w:ascii="Arial" w:hAnsi="Arial" w:cs="Arial"/>
          <w:sz w:val="24"/>
          <w:szCs w:val="24"/>
        </w:rPr>
        <w:t>Pro komunikac</w:t>
      </w:r>
      <w:r w:rsidR="007E716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témat MSDA na lokální úrovni </w:t>
      </w:r>
      <w:r w:rsidR="001056BB">
        <w:rPr>
          <w:rFonts w:ascii="Arial" w:hAnsi="Arial" w:cs="Arial"/>
          <w:sz w:val="24"/>
          <w:szCs w:val="24"/>
        </w:rPr>
        <w:t xml:space="preserve">budou </w:t>
      </w:r>
      <w:r w:rsidR="00E51846">
        <w:rPr>
          <w:rFonts w:ascii="Arial" w:hAnsi="Arial" w:cs="Arial"/>
          <w:sz w:val="24"/>
          <w:szCs w:val="24"/>
        </w:rPr>
        <w:t xml:space="preserve">na webu </w:t>
      </w:r>
      <w:hyperlink r:id="rId9" w:history="1">
        <w:r w:rsidR="00E51846" w:rsidRPr="003E4F28">
          <w:rPr>
            <w:rStyle w:val="Hypertextovodkaz"/>
            <w:rFonts w:ascii="Arial" w:hAnsi="Arial" w:cs="Arial"/>
            <w:sz w:val="24"/>
            <w:szCs w:val="24"/>
          </w:rPr>
          <w:t>www.dobramesta.cz</w:t>
        </w:r>
      </w:hyperlink>
      <w:r w:rsidR="00E51846">
        <w:rPr>
          <w:rFonts w:ascii="Arial" w:hAnsi="Arial" w:cs="Arial"/>
          <w:sz w:val="24"/>
          <w:szCs w:val="24"/>
        </w:rPr>
        <w:t xml:space="preserve"> </w:t>
      </w:r>
      <w:r w:rsidR="001056BB">
        <w:rPr>
          <w:rFonts w:ascii="Arial" w:hAnsi="Arial" w:cs="Arial"/>
          <w:sz w:val="24"/>
          <w:szCs w:val="24"/>
        </w:rPr>
        <w:t xml:space="preserve">zřízeny domény 3. </w:t>
      </w:r>
      <w:r w:rsidR="00484F7C">
        <w:rPr>
          <w:rFonts w:ascii="Arial" w:hAnsi="Arial" w:cs="Arial"/>
          <w:sz w:val="24"/>
          <w:szCs w:val="24"/>
        </w:rPr>
        <w:t xml:space="preserve">řádu </w:t>
      </w:r>
      <w:r w:rsidR="001056BB">
        <w:rPr>
          <w:rFonts w:ascii="Arial" w:hAnsi="Arial" w:cs="Arial"/>
          <w:sz w:val="24"/>
          <w:szCs w:val="24"/>
        </w:rPr>
        <w:t>v podobě olomouc.dobramesta.cz</w:t>
      </w:r>
      <w:r w:rsidR="007E7168">
        <w:rPr>
          <w:rFonts w:ascii="Arial" w:hAnsi="Arial" w:cs="Arial"/>
          <w:sz w:val="24"/>
          <w:szCs w:val="24"/>
        </w:rPr>
        <w:t>, trinec.dobramesta.cz,</w:t>
      </w:r>
      <w:r w:rsidR="001056BB">
        <w:rPr>
          <w:rFonts w:ascii="Arial" w:hAnsi="Arial" w:cs="Arial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tp. Zajistí: Jaroslav Martinek</w:t>
      </w:r>
      <w:r w:rsidR="00484F7C">
        <w:rPr>
          <w:rFonts w:ascii="Arial" w:hAnsi="Arial" w:cs="Arial"/>
          <w:sz w:val="24"/>
          <w:szCs w:val="24"/>
        </w:rPr>
        <w:t>, Jitka Vrtalová</w:t>
      </w:r>
    </w:p>
    <w:p w:rsidR="002D614E" w:rsidRDefault="002D614E" w:rsidP="002D614E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Konkrétní témata řešená MSDA:</w:t>
      </w:r>
    </w:p>
    <w:p w:rsidR="002D614E" w:rsidRDefault="002D614E" w:rsidP="002D614E">
      <w:pPr>
        <w:pStyle w:val="Odstavecseseznamem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Partnerství státní správa – samospráva</w:t>
      </w:r>
      <w:r w:rsidR="007E7168">
        <w:rPr>
          <w:rFonts w:ascii="Arial" w:hAnsi="Arial" w:cs="Arial"/>
          <w:sz w:val="24"/>
          <w:szCs w:val="24"/>
        </w:rPr>
        <w:t xml:space="preserve">. Jako příklad může sloužit situace, kdy </w:t>
      </w:r>
      <w:r w:rsidRPr="00312ECB">
        <w:rPr>
          <w:rFonts w:ascii="Arial" w:hAnsi="Arial" w:cs="Arial"/>
          <w:sz w:val="24"/>
          <w:szCs w:val="24"/>
        </w:rPr>
        <w:t>městem procházejí státní</w:t>
      </w:r>
      <w:r w:rsidR="007E7168">
        <w:rPr>
          <w:rFonts w:ascii="Arial" w:hAnsi="Arial" w:cs="Arial"/>
          <w:sz w:val="24"/>
          <w:szCs w:val="24"/>
        </w:rPr>
        <w:t xml:space="preserve"> či</w:t>
      </w:r>
      <w:r>
        <w:rPr>
          <w:rFonts w:ascii="Arial" w:hAnsi="Arial" w:cs="Arial"/>
          <w:sz w:val="24"/>
          <w:szCs w:val="24"/>
        </w:rPr>
        <w:t xml:space="preserve"> krajské</w:t>
      </w:r>
      <w:r w:rsidRPr="00312ECB">
        <w:rPr>
          <w:rFonts w:ascii="Arial" w:hAnsi="Arial" w:cs="Arial"/>
          <w:sz w:val="24"/>
          <w:szCs w:val="24"/>
        </w:rPr>
        <w:t xml:space="preserve"> komunikace</w:t>
      </w:r>
      <w:r w:rsidR="007E7168">
        <w:rPr>
          <w:rFonts w:ascii="Arial" w:hAnsi="Arial" w:cs="Arial"/>
          <w:sz w:val="24"/>
          <w:szCs w:val="24"/>
        </w:rPr>
        <w:t>. K</w:t>
      </w:r>
      <w:r>
        <w:rPr>
          <w:rFonts w:ascii="Arial" w:hAnsi="Arial" w:cs="Arial"/>
          <w:sz w:val="24"/>
          <w:szCs w:val="24"/>
        </w:rPr>
        <w:t>aždý může mít jiný pohled na to, jak řešit uspořádání dané komun</w:t>
      </w:r>
      <w:r w:rsidR="00484F7C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kace</w:t>
      </w:r>
      <w:r w:rsidR="007E7168">
        <w:rPr>
          <w:rFonts w:ascii="Arial" w:hAnsi="Arial" w:cs="Arial"/>
          <w:sz w:val="24"/>
          <w:szCs w:val="24"/>
        </w:rPr>
        <w:t>.</w:t>
      </w:r>
    </w:p>
    <w:p w:rsidR="002D614E" w:rsidRDefault="002D614E" w:rsidP="002D614E">
      <w:pPr>
        <w:pStyle w:val="Odstavecseseznamem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Legislativa – zákony, vyhlášky, technické podmínky.</w:t>
      </w:r>
    </w:p>
    <w:p w:rsidR="002D614E" w:rsidRDefault="002D614E" w:rsidP="002D614E">
      <w:pPr>
        <w:pStyle w:val="Odstavecseseznamem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Zavedení výuky na vysokých školách, realizovat akreditovaná školení městské mobility, poskytova</w:t>
      </w:r>
      <w:r w:rsidR="00484F7C">
        <w:rPr>
          <w:rFonts w:ascii="Arial" w:hAnsi="Arial" w:cs="Arial"/>
          <w:sz w:val="24"/>
          <w:szCs w:val="24"/>
        </w:rPr>
        <w:t xml:space="preserve">t servis městům při řešení SUMP </w:t>
      </w:r>
      <w:r w:rsidR="004712F7">
        <w:rPr>
          <w:rFonts w:ascii="Arial" w:hAnsi="Arial" w:cs="Arial"/>
          <w:sz w:val="24"/>
          <w:szCs w:val="24"/>
        </w:rPr>
        <w:t xml:space="preserve">(pracovní verze </w:t>
      </w:r>
      <w:r w:rsidR="00484F7C">
        <w:rPr>
          <w:rFonts w:ascii="Arial" w:hAnsi="Arial" w:cs="Arial"/>
          <w:sz w:val="24"/>
          <w:szCs w:val="24"/>
        </w:rPr>
        <w:t>představuje</w:t>
      </w:r>
      <w:r w:rsidR="004712F7">
        <w:rPr>
          <w:rFonts w:ascii="Arial" w:hAnsi="Arial" w:cs="Arial"/>
          <w:sz w:val="24"/>
          <w:szCs w:val="24"/>
        </w:rPr>
        <w:t xml:space="preserve"> akademie na </w:t>
      </w:r>
      <w:hyperlink r:id="rId10" w:history="1">
        <w:r w:rsidR="004712F7" w:rsidRPr="00041EE6">
          <w:rPr>
            <w:rStyle w:val="Hypertextovodkaz"/>
            <w:rFonts w:ascii="Arial" w:hAnsi="Arial" w:cs="Arial"/>
            <w:sz w:val="24"/>
            <w:szCs w:val="24"/>
          </w:rPr>
          <w:t>www.cyklokonference.cz</w:t>
        </w:r>
      </w:hyperlink>
      <w:r w:rsidR="00484F7C">
        <w:rPr>
          <w:rStyle w:val="Hypertextovodkaz"/>
          <w:rFonts w:ascii="Arial" w:hAnsi="Arial" w:cs="Arial"/>
          <w:sz w:val="24"/>
          <w:szCs w:val="24"/>
        </w:rPr>
        <w:t>)</w:t>
      </w:r>
      <w:r w:rsidR="004712F7">
        <w:rPr>
          <w:rFonts w:ascii="Arial" w:hAnsi="Arial" w:cs="Arial"/>
          <w:sz w:val="24"/>
          <w:szCs w:val="24"/>
        </w:rPr>
        <w:t xml:space="preserve">. </w:t>
      </w:r>
    </w:p>
    <w:p w:rsidR="002D614E" w:rsidRDefault="002D614E" w:rsidP="002D614E">
      <w:pPr>
        <w:pStyle w:val="Odstavecseseznamem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Kampaně či komunikace zaměřená na integrované řešení ve smyslu: </w:t>
      </w:r>
      <w:r w:rsidRPr="00B82A7F">
        <w:rPr>
          <w:rFonts w:ascii="Arial" w:hAnsi="Arial" w:cs="Arial"/>
          <w:sz w:val="24"/>
          <w:szCs w:val="24"/>
        </w:rPr>
        <w:t xml:space="preserve">„Je třeba říci, že je zbytečné jezdit 300 metrů autem, že veřejná doprava není socka, že kolo do města patří jako rovnocenná možnost dopravy, někdy i jako součást moderního životního stylu. </w:t>
      </w:r>
      <w:r>
        <w:rPr>
          <w:rFonts w:ascii="Arial" w:hAnsi="Arial" w:cs="Arial"/>
          <w:sz w:val="24"/>
          <w:szCs w:val="24"/>
        </w:rPr>
        <w:t>S</w:t>
      </w:r>
      <w:r w:rsidR="007814AC">
        <w:rPr>
          <w:rFonts w:ascii="Arial" w:hAnsi="Arial" w:cs="Arial"/>
          <w:sz w:val="24"/>
          <w:szCs w:val="24"/>
        </w:rPr>
        <w:t>tejně tak patří do města i auto. H</w:t>
      </w:r>
      <w:r w:rsidRPr="00B82A7F">
        <w:rPr>
          <w:rFonts w:ascii="Arial" w:hAnsi="Arial" w:cs="Arial"/>
          <w:sz w:val="24"/>
          <w:szCs w:val="24"/>
        </w:rPr>
        <w:t xml:space="preserve">lavním cílem </w:t>
      </w:r>
      <w:r w:rsidR="007814AC">
        <w:rPr>
          <w:rFonts w:ascii="Arial" w:hAnsi="Arial" w:cs="Arial"/>
          <w:sz w:val="24"/>
          <w:szCs w:val="24"/>
        </w:rPr>
        <w:t xml:space="preserve">ale </w:t>
      </w:r>
      <w:r w:rsidRPr="00B82A7F">
        <w:rPr>
          <w:rFonts w:ascii="Arial" w:hAnsi="Arial" w:cs="Arial"/>
          <w:sz w:val="24"/>
          <w:szCs w:val="24"/>
        </w:rPr>
        <w:t>je vytvořit prostředí, ve kterém se bude obyvatelům dobře žít.“</w:t>
      </w:r>
    </w:p>
    <w:p w:rsidR="002D614E" w:rsidRDefault="002D614E" w:rsidP="002D614E">
      <w:pPr>
        <w:pStyle w:val="Odstavecseseznamem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Zařazení témat mobility do výuky</w:t>
      </w:r>
      <w:r w:rsidR="007E7168">
        <w:rPr>
          <w:rFonts w:ascii="Arial" w:hAnsi="Arial" w:cs="Arial"/>
          <w:sz w:val="24"/>
          <w:szCs w:val="24"/>
        </w:rPr>
        <w:t xml:space="preserve"> na všech stupních -</w:t>
      </w:r>
      <w:r>
        <w:rPr>
          <w:rFonts w:ascii="Arial" w:hAnsi="Arial" w:cs="Arial"/>
          <w:sz w:val="24"/>
          <w:szCs w:val="24"/>
        </w:rPr>
        <w:t xml:space="preserve"> od MŠ až po výuku na vysokých školách. Zas</w:t>
      </w:r>
      <w:r w:rsidR="007E7168">
        <w:rPr>
          <w:rFonts w:ascii="Arial" w:hAnsi="Arial" w:cs="Arial"/>
          <w:sz w:val="24"/>
          <w:szCs w:val="24"/>
        </w:rPr>
        <w:t>třešení projektů v této oblasti.</w:t>
      </w:r>
    </w:p>
    <w:p w:rsidR="002D614E" w:rsidRDefault="002D614E" w:rsidP="002D614E">
      <w:pPr>
        <w:pStyle w:val="Odstavecseseznamem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Data – průzkumy dopravního chování. </w:t>
      </w:r>
    </w:p>
    <w:p w:rsidR="007A25BE" w:rsidRPr="007E7168" w:rsidRDefault="006D5A49" w:rsidP="007A25BE">
      <w:pPr>
        <w:pStyle w:val="Odstavecseseznamem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51846">
        <w:rPr>
          <w:rFonts w:ascii="Arial" w:hAnsi="Arial" w:cs="Arial"/>
          <w:b/>
          <w:sz w:val="24"/>
          <w:szCs w:val="24"/>
        </w:rPr>
        <w:t>Konkrétní aktivity</w:t>
      </w:r>
      <w:r>
        <w:rPr>
          <w:rFonts w:ascii="Arial" w:hAnsi="Arial" w:cs="Arial"/>
          <w:sz w:val="24"/>
          <w:szCs w:val="24"/>
        </w:rPr>
        <w:t xml:space="preserve"> </w:t>
      </w:r>
      <w:r w:rsidRPr="00E51846">
        <w:rPr>
          <w:rFonts w:ascii="Arial" w:hAnsi="Arial" w:cs="Arial"/>
          <w:b/>
          <w:sz w:val="24"/>
          <w:szCs w:val="24"/>
        </w:rPr>
        <w:t>značky</w:t>
      </w:r>
      <w:r>
        <w:rPr>
          <w:rFonts w:ascii="Arial" w:hAnsi="Arial" w:cs="Arial"/>
          <w:sz w:val="24"/>
          <w:szCs w:val="24"/>
        </w:rPr>
        <w:t xml:space="preserve"> jsou popsány v příloze č. 3. </w:t>
      </w:r>
      <w:r w:rsidR="004712F7">
        <w:rPr>
          <w:rFonts w:ascii="Arial" w:hAnsi="Arial" w:cs="Arial"/>
          <w:sz w:val="24"/>
          <w:szCs w:val="24"/>
        </w:rPr>
        <w:t>Současně CDV již připravuje osnovu projektu a konkrétními cíli a opatřeními, jak uvést značku v život.  Projekt by mohl být</w:t>
      </w:r>
      <w:r>
        <w:rPr>
          <w:rFonts w:ascii="Arial" w:hAnsi="Arial" w:cs="Arial"/>
          <w:sz w:val="24"/>
          <w:szCs w:val="24"/>
        </w:rPr>
        <w:t xml:space="preserve"> podán v rámci prog</w:t>
      </w:r>
      <w:r w:rsidR="004712F7">
        <w:rPr>
          <w:rFonts w:ascii="Arial" w:hAnsi="Arial" w:cs="Arial"/>
          <w:sz w:val="24"/>
          <w:szCs w:val="24"/>
        </w:rPr>
        <w:t xml:space="preserve">ramu Interreg Central </w:t>
      </w:r>
      <w:r w:rsidR="007E7168">
        <w:rPr>
          <w:rFonts w:ascii="Arial" w:hAnsi="Arial" w:cs="Arial"/>
          <w:sz w:val="24"/>
          <w:szCs w:val="24"/>
        </w:rPr>
        <w:t>Europe</w:t>
      </w:r>
      <w:r w:rsidR="004712F7">
        <w:rPr>
          <w:rFonts w:ascii="Arial" w:hAnsi="Arial" w:cs="Arial"/>
          <w:sz w:val="24"/>
          <w:szCs w:val="24"/>
        </w:rPr>
        <w:t>, nebo v rámci programu LIFE+, nebo přímo podpořen z MD. Osnova projektu má nyní ukázat, jak detailně je již nyn</w:t>
      </w:r>
      <w:r w:rsidR="007814AC">
        <w:rPr>
          <w:rFonts w:ascii="Arial" w:hAnsi="Arial" w:cs="Arial"/>
          <w:sz w:val="24"/>
          <w:szCs w:val="24"/>
        </w:rPr>
        <w:t>í vymyšlena podpora značky MSDA.</w:t>
      </w:r>
      <w:r>
        <w:rPr>
          <w:rFonts w:ascii="Arial" w:hAnsi="Arial" w:cs="Arial"/>
          <w:sz w:val="24"/>
          <w:szCs w:val="24"/>
        </w:rPr>
        <w:t xml:space="preserve"> Ministerstvo dopravy by v rámci podpory MSDA mohlo spolupracovat právě na tomto projektu, do kterého se zapojila mj. Dopravní fakulta Jana Pernera v Pardubicích, a další výzkumné instituce a města ve čtyřech zemích (Česká republika, Slovensko, Polsko, Maďarsko). Zajistí: Jaroslav Martinek. </w:t>
      </w:r>
    </w:p>
    <w:p w:rsidR="004712F7" w:rsidRPr="007814AC" w:rsidRDefault="004712F7" w:rsidP="007A25BE">
      <w:pPr>
        <w:rPr>
          <w:rFonts w:ascii="Arial" w:hAnsi="Arial" w:cs="Arial"/>
          <w:b/>
          <w:sz w:val="24"/>
          <w:szCs w:val="24"/>
        </w:rPr>
      </w:pPr>
      <w:r w:rsidRPr="007814AC">
        <w:rPr>
          <w:rFonts w:ascii="Arial" w:hAnsi="Arial" w:cs="Arial"/>
          <w:b/>
          <w:sz w:val="24"/>
          <w:szCs w:val="24"/>
        </w:rPr>
        <w:t xml:space="preserve">Důležité odkazy, projekty a </w:t>
      </w:r>
      <w:r w:rsidR="007814AC" w:rsidRPr="007814AC">
        <w:rPr>
          <w:rFonts w:ascii="Arial" w:hAnsi="Arial" w:cs="Arial"/>
          <w:b/>
          <w:sz w:val="24"/>
          <w:szCs w:val="24"/>
        </w:rPr>
        <w:t>publikace</w:t>
      </w:r>
      <w:r w:rsidRPr="007814AC">
        <w:rPr>
          <w:rFonts w:ascii="Arial" w:hAnsi="Arial" w:cs="Arial"/>
          <w:b/>
          <w:sz w:val="24"/>
          <w:szCs w:val="24"/>
        </w:rPr>
        <w:t>:</w:t>
      </w:r>
    </w:p>
    <w:p w:rsidR="004712F7" w:rsidRPr="000207AE" w:rsidRDefault="00CB17F1" w:rsidP="000207AE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hyperlink r:id="rId11" w:history="1">
        <w:r w:rsidR="004712F7" w:rsidRPr="000207AE">
          <w:rPr>
            <w:rStyle w:val="Hypertextovodkaz"/>
            <w:rFonts w:ascii="Arial" w:hAnsi="Arial" w:cs="Arial"/>
            <w:sz w:val="24"/>
            <w:szCs w:val="24"/>
          </w:rPr>
          <w:t>www.dobramesta.cz</w:t>
        </w:r>
      </w:hyperlink>
      <w:r w:rsidR="004712F7" w:rsidRPr="000207AE">
        <w:rPr>
          <w:rFonts w:ascii="Arial" w:hAnsi="Arial" w:cs="Arial"/>
          <w:sz w:val="24"/>
          <w:szCs w:val="24"/>
        </w:rPr>
        <w:t xml:space="preserve"> – oficiální web značky Město s dobrou adresou</w:t>
      </w:r>
    </w:p>
    <w:p w:rsidR="004712F7" w:rsidRPr="000207AE" w:rsidRDefault="00CB17F1" w:rsidP="000207AE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hyperlink r:id="rId12" w:history="1">
        <w:r w:rsidR="004712F7" w:rsidRPr="000207AE">
          <w:rPr>
            <w:rStyle w:val="Hypertextovodkaz"/>
            <w:rFonts w:ascii="Arial" w:hAnsi="Arial" w:cs="Arial"/>
            <w:sz w:val="24"/>
            <w:szCs w:val="24"/>
          </w:rPr>
          <w:t>www.olomouc.dobramesta.cz</w:t>
        </w:r>
      </w:hyperlink>
      <w:r w:rsidR="004712F7" w:rsidRPr="000207AE">
        <w:rPr>
          <w:rFonts w:ascii="Arial" w:hAnsi="Arial" w:cs="Arial"/>
          <w:sz w:val="24"/>
          <w:szCs w:val="24"/>
        </w:rPr>
        <w:t xml:space="preserve"> – příklad aktivit na místní úrovni</w:t>
      </w:r>
    </w:p>
    <w:p w:rsidR="004712F7" w:rsidRPr="000207AE" w:rsidRDefault="004712F7" w:rsidP="000207AE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0207AE">
        <w:rPr>
          <w:rFonts w:ascii="Arial" w:hAnsi="Arial" w:cs="Arial"/>
          <w:sz w:val="24"/>
          <w:szCs w:val="24"/>
        </w:rPr>
        <w:t>Metodika Plánu udržitelné městské mobility – certifikované MD v roce 2016</w:t>
      </w:r>
    </w:p>
    <w:p w:rsidR="004712F7" w:rsidRPr="000207AE" w:rsidRDefault="004712F7" w:rsidP="000207AE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0207AE">
        <w:rPr>
          <w:rFonts w:ascii="Arial" w:hAnsi="Arial" w:cs="Arial"/>
          <w:sz w:val="24"/>
          <w:szCs w:val="24"/>
        </w:rPr>
        <w:t>Metodika Smart Cities – certifikované MMR v roce 2015</w:t>
      </w:r>
    </w:p>
    <w:p w:rsidR="000207AE" w:rsidRPr="000207AE" w:rsidRDefault="004712F7" w:rsidP="000207AE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0207AE">
        <w:rPr>
          <w:rFonts w:ascii="Arial" w:hAnsi="Arial" w:cs="Arial"/>
          <w:sz w:val="24"/>
          <w:szCs w:val="24"/>
        </w:rPr>
        <w:t>Vládní pro</w:t>
      </w:r>
      <w:r w:rsidR="000207AE" w:rsidRPr="000207AE">
        <w:rPr>
          <w:rFonts w:ascii="Arial" w:hAnsi="Arial" w:cs="Arial"/>
          <w:sz w:val="24"/>
          <w:szCs w:val="24"/>
        </w:rPr>
        <w:t xml:space="preserve">gram na podporu čisté mobility </w:t>
      </w:r>
      <w:r w:rsidRPr="000207AE">
        <w:rPr>
          <w:rFonts w:ascii="Arial" w:hAnsi="Arial" w:cs="Arial"/>
          <w:sz w:val="24"/>
          <w:szCs w:val="24"/>
        </w:rPr>
        <w:t>koordinované Minister</w:t>
      </w:r>
      <w:r w:rsidR="000207AE" w:rsidRPr="000207AE">
        <w:rPr>
          <w:rFonts w:ascii="Arial" w:hAnsi="Arial" w:cs="Arial"/>
          <w:sz w:val="24"/>
          <w:szCs w:val="24"/>
        </w:rPr>
        <w:t>s</w:t>
      </w:r>
      <w:r w:rsidRPr="000207AE">
        <w:rPr>
          <w:rFonts w:ascii="Arial" w:hAnsi="Arial" w:cs="Arial"/>
          <w:sz w:val="24"/>
          <w:szCs w:val="24"/>
        </w:rPr>
        <w:t>tvem</w:t>
      </w:r>
      <w:r w:rsidR="000207AE" w:rsidRPr="000207AE">
        <w:rPr>
          <w:rFonts w:ascii="Arial" w:hAnsi="Arial" w:cs="Arial"/>
          <w:sz w:val="24"/>
          <w:szCs w:val="24"/>
        </w:rPr>
        <w:t xml:space="preserve"> průmyslu a obchodu z roku 2015</w:t>
      </w:r>
    </w:p>
    <w:p w:rsidR="000207AE" w:rsidRPr="000207AE" w:rsidRDefault="000207AE" w:rsidP="000207AE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0207AE">
        <w:rPr>
          <w:rFonts w:ascii="Arial" w:hAnsi="Arial" w:cs="Arial"/>
          <w:sz w:val="24"/>
          <w:szCs w:val="24"/>
        </w:rPr>
        <w:t>Kampaně na podporu čisté mobility a snižování emisí CO</w:t>
      </w:r>
      <w:r w:rsidR="007E7168">
        <w:rPr>
          <w:rFonts w:ascii="Arial" w:hAnsi="Arial" w:cs="Arial"/>
          <w:sz w:val="24"/>
          <w:szCs w:val="24"/>
        </w:rPr>
        <w:t>2</w:t>
      </w:r>
      <w:r w:rsidRPr="000207AE">
        <w:rPr>
          <w:rFonts w:ascii="Arial" w:hAnsi="Arial" w:cs="Arial"/>
          <w:sz w:val="24"/>
          <w:szCs w:val="24"/>
        </w:rPr>
        <w:t xml:space="preserve"> koordinované Ministerstvem životního prostředí z roku 2015</w:t>
      </w:r>
      <w:r>
        <w:rPr>
          <w:rFonts w:ascii="Arial" w:hAnsi="Arial" w:cs="Arial"/>
          <w:sz w:val="24"/>
          <w:szCs w:val="24"/>
        </w:rPr>
        <w:t xml:space="preserve"> (vazba na Pařížskou deklaraci z roku 2015)</w:t>
      </w:r>
    </w:p>
    <w:p w:rsidR="000207AE" w:rsidRPr="000207AE" w:rsidRDefault="000207AE" w:rsidP="000207AE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0207AE">
        <w:rPr>
          <w:rFonts w:ascii="Arial" w:hAnsi="Arial" w:cs="Arial"/>
          <w:sz w:val="24"/>
          <w:szCs w:val="24"/>
        </w:rPr>
        <w:t>Vládní program na podporu aktivní mobility v rámci programu Zdraví2020 koordinované Ministerstvem zdravotnictví z roku 2015</w:t>
      </w:r>
    </w:p>
    <w:p w:rsidR="000207AE" w:rsidRDefault="000207AE" w:rsidP="000207AE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0207AE">
        <w:rPr>
          <w:rFonts w:ascii="Arial" w:hAnsi="Arial" w:cs="Arial"/>
          <w:sz w:val="24"/>
          <w:szCs w:val="24"/>
        </w:rPr>
        <w:t>Závěry pražské deklarace z evropské konference Evropský Habitat z března 2016.</w:t>
      </w:r>
    </w:p>
    <w:p w:rsidR="000207AE" w:rsidRDefault="000207AE" w:rsidP="000207AE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Nový vzdělávací program pro základní školy „Oblékáme hadu Edu“</w:t>
      </w:r>
    </w:p>
    <w:p w:rsidR="00E51846" w:rsidRPr="007E7168" w:rsidRDefault="000207AE" w:rsidP="007E7168">
      <w:pPr>
        <w:pStyle w:val="Odstavecseseznamem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0207AE">
        <w:rPr>
          <w:rFonts w:ascii="Arial" w:hAnsi="Arial" w:cs="Arial"/>
          <w:sz w:val="24"/>
          <w:szCs w:val="24"/>
        </w:rPr>
        <w:t xml:space="preserve">Nový vzdělávací program pro školy </w:t>
      </w:r>
      <w:r>
        <w:rPr>
          <w:rFonts w:ascii="Arial" w:hAnsi="Arial" w:cs="Arial"/>
          <w:sz w:val="24"/>
          <w:szCs w:val="24"/>
        </w:rPr>
        <w:t>„Udržitelná doprava“</w:t>
      </w:r>
    </w:p>
    <w:p w:rsidR="009960B4" w:rsidRDefault="009960B4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:rsidR="00F5472F" w:rsidRDefault="00712038" w:rsidP="003B06FA">
      <w:pPr>
        <w:pStyle w:val="Nadpis2"/>
      </w:pPr>
      <w:r>
        <w:lastRenderedPageBreak/>
        <w:t>Příloha 1</w:t>
      </w:r>
      <w:r w:rsidR="000207AE">
        <w:t>a</w:t>
      </w:r>
      <w:r>
        <w:t xml:space="preserve">: </w:t>
      </w:r>
      <w:r w:rsidR="000207AE">
        <w:t>První varianta popisu o</w:t>
      </w:r>
      <w:r w:rsidR="003B06FA">
        <w:t>bsah</w:t>
      </w:r>
      <w:r w:rsidR="000207AE">
        <w:t>u</w:t>
      </w:r>
      <w:r w:rsidR="003B06FA">
        <w:t xml:space="preserve"> značky Město s dobrou adresou</w:t>
      </w:r>
      <w:r w:rsidR="00A51BF3">
        <w:t xml:space="preserve"> (MSDA)</w:t>
      </w:r>
    </w:p>
    <w:p w:rsidR="00F5472F" w:rsidRPr="00F5472F" w:rsidRDefault="00F5472F" w:rsidP="00F5472F">
      <w:pPr>
        <w:rPr>
          <w:rFonts w:ascii="Arial" w:hAnsi="Arial" w:cs="Arial"/>
          <w:sz w:val="24"/>
          <w:szCs w:val="24"/>
        </w:rPr>
      </w:pPr>
      <w:r w:rsidRPr="00F5472F">
        <w:rPr>
          <w:rFonts w:ascii="Arial" w:hAnsi="Arial" w:cs="Arial"/>
          <w:sz w:val="24"/>
          <w:szCs w:val="24"/>
        </w:rPr>
        <w:t>Ve městech sílí tlak na současná dopravní řešení, na stávající infrastrukturu i veřejný prostor. K tomu je třeba připočítat problémy s dopravní přetížeností, hlukem a znečištěním. 89 % Čechů se nelíbí, co ve městech dýchají. Ovzduší v českých městech mělo jen v roce 2011 na svědomí 6 400 předčasně zemřelých. V České republice má nadváhu 71 % dospělé populace. Patříme k nejobéznějším národům Evropy. Kvůli nedostatku pohybu předčasně umírá více než 2 400 lidí ročně. Obezita nevratně poškozuje zdraví každého člověka. Každý z nás zaplatí ročně více než 5 000 korun za následky dopravních nehod (celkem je to přes 55 miliard korun ročně</w:t>
      </w:r>
      <w:r w:rsidR="003B06FA">
        <w:rPr>
          <w:rFonts w:ascii="Arial" w:hAnsi="Arial" w:cs="Arial"/>
          <w:sz w:val="24"/>
          <w:szCs w:val="24"/>
        </w:rPr>
        <w:t>)</w:t>
      </w:r>
      <w:r w:rsidRPr="00F5472F">
        <w:rPr>
          <w:rFonts w:ascii="Arial" w:hAnsi="Arial" w:cs="Arial"/>
          <w:sz w:val="24"/>
          <w:szCs w:val="24"/>
        </w:rPr>
        <w:t>.</w:t>
      </w:r>
    </w:p>
    <w:p w:rsidR="003B06FA" w:rsidRPr="00F5472F" w:rsidRDefault="00F5472F" w:rsidP="003B06FA">
      <w:pPr>
        <w:rPr>
          <w:rFonts w:ascii="Arial" w:hAnsi="Arial" w:cs="Arial"/>
          <w:sz w:val="24"/>
          <w:szCs w:val="24"/>
        </w:rPr>
      </w:pPr>
      <w:r w:rsidRPr="00F5472F">
        <w:rPr>
          <w:rFonts w:ascii="Arial" w:hAnsi="Arial" w:cs="Arial"/>
          <w:sz w:val="24"/>
          <w:szCs w:val="24"/>
        </w:rPr>
        <w:t>Nový koncept „Město s dobrou adresou“ se snaží najít odpověď na to, jak skloubit zájmy bezpečnosti, parkování, tvorby veřejného prostoru s preferencí chůze a jízdy na kole a v neposlední řadě i otázku role veřejné dopravy v dnešní společnosti. Tématu městské mobility se sice věnuje obrovské množství odborných studií a publikací, ale značka chce o tématu hovořit jednoduše a srozumitelně.</w:t>
      </w:r>
      <w:r w:rsidR="003B06FA">
        <w:rPr>
          <w:rFonts w:ascii="Arial" w:hAnsi="Arial" w:cs="Arial"/>
          <w:sz w:val="24"/>
          <w:szCs w:val="24"/>
        </w:rPr>
        <w:t xml:space="preserve"> </w:t>
      </w:r>
    </w:p>
    <w:p w:rsidR="00F5472F" w:rsidRPr="00F5472F" w:rsidRDefault="00F5472F" w:rsidP="00F5472F">
      <w:pPr>
        <w:rPr>
          <w:rFonts w:ascii="Arial" w:hAnsi="Arial" w:cs="Arial"/>
          <w:sz w:val="24"/>
          <w:szCs w:val="24"/>
        </w:rPr>
      </w:pPr>
      <w:r w:rsidRPr="00F5472F">
        <w:rPr>
          <w:rFonts w:ascii="Arial" w:hAnsi="Arial" w:cs="Arial"/>
          <w:sz w:val="24"/>
          <w:szCs w:val="24"/>
        </w:rPr>
        <w:t>K dispozici je celá řada konkrétních opatření, každé město je však originál, které hledá svůj vlastní recept. Vždy je ale nutné dopravu řešit komplexně, a to včetně dopravy v klidu, oddychových zón i míst pro aktivní trávení volného času.</w:t>
      </w:r>
      <w:r w:rsidR="00A51BF3" w:rsidRPr="00A51BF3">
        <w:rPr>
          <w:rFonts w:ascii="Arial" w:hAnsi="Arial" w:cs="Arial"/>
          <w:sz w:val="24"/>
          <w:szCs w:val="24"/>
        </w:rPr>
        <w:t xml:space="preserve"> </w:t>
      </w:r>
      <w:r w:rsidR="00A51BF3">
        <w:rPr>
          <w:rFonts w:ascii="Arial" w:hAnsi="Arial" w:cs="Arial"/>
          <w:sz w:val="24"/>
          <w:szCs w:val="24"/>
        </w:rPr>
        <w:t>Z</w:t>
      </w:r>
      <w:r w:rsidR="00A51BF3" w:rsidRPr="00F5472F">
        <w:rPr>
          <w:rFonts w:ascii="Arial" w:hAnsi="Arial" w:cs="Arial"/>
          <w:sz w:val="24"/>
          <w:szCs w:val="24"/>
        </w:rPr>
        <w:t>načka „Město s dobrou adresou“ spojuje téma kvalitního veřejného prostoru s do</w:t>
      </w:r>
      <w:r w:rsidR="00A51BF3">
        <w:rPr>
          <w:rFonts w:ascii="Arial" w:hAnsi="Arial" w:cs="Arial"/>
          <w:sz w:val="24"/>
          <w:szCs w:val="24"/>
        </w:rPr>
        <w:t>pravní dostupností – mobilitou.</w:t>
      </w:r>
    </w:p>
    <w:p w:rsidR="00F5472F" w:rsidRDefault="00F5472F" w:rsidP="00F5472F">
      <w:pPr>
        <w:rPr>
          <w:rFonts w:ascii="Arial" w:hAnsi="Arial" w:cs="Arial"/>
          <w:sz w:val="24"/>
          <w:szCs w:val="24"/>
        </w:rPr>
      </w:pPr>
      <w:r w:rsidRPr="00F5472F">
        <w:rPr>
          <w:rFonts w:ascii="Arial" w:hAnsi="Arial" w:cs="Arial"/>
          <w:sz w:val="24"/>
          <w:szCs w:val="24"/>
        </w:rPr>
        <w:t>Cílem značky je především pomoci vytvořit sdružení lidí, kteří společně chtějí měnit své město v oblasti dopravy a mobility. Město s dobrou adresou může vzniknout tam, kde se podaří navázat komunikaci mezi zástupci města a místní komunitou, reprezentovanou nevládními organizacemi či zástupci uživatelů.</w:t>
      </w:r>
    </w:p>
    <w:p w:rsidR="00F5472F" w:rsidRDefault="00F5472F" w:rsidP="00F5472F">
      <w:pPr>
        <w:rPr>
          <w:rFonts w:ascii="Arial" w:hAnsi="Arial" w:cs="Arial"/>
          <w:sz w:val="24"/>
          <w:szCs w:val="24"/>
        </w:rPr>
      </w:pPr>
      <w:r w:rsidRPr="00F5472F">
        <w:rPr>
          <w:rFonts w:ascii="Arial" w:hAnsi="Arial" w:cs="Arial"/>
          <w:sz w:val="24"/>
          <w:szCs w:val="24"/>
        </w:rPr>
        <w:t>Značka Město s dobrou adresou má pomoci představit Plán udržitelné městské mobility (SUMP, či PUMM), či generely dopravy, neboli dokumenty, které příliš veřejnost nezajímá, i když podstatně ovlivňují jejich život. Cílem značky Město s dobrou adresou je tedy pomoci „lidskou řečí“ vysvětit dané dokumenty.</w:t>
      </w:r>
    </w:p>
    <w:p w:rsidR="00F5472F" w:rsidRPr="003B06FA" w:rsidRDefault="00F5472F" w:rsidP="00F5472F">
      <w:pPr>
        <w:rPr>
          <w:rFonts w:ascii="Arial" w:hAnsi="Arial" w:cs="Arial"/>
          <w:b/>
          <w:sz w:val="24"/>
          <w:szCs w:val="24"/>
        </w:rPr>
      </w:pPr>
      <w:r w:rsidRPr="003B06FA">
        <w:rPr>
          <w:rFonts w:ascii="Arial" w:hAnsi="Arial" w:cs="Arial"/>
          <w:b/>
          <w:sz w:val="24"/>
          <w:szCs w:val="24"/>
        </w:rPr>
        <w:t>Podrobné informace:</w:t>
      </w:r>
    </w:p>
    <w:p w:rsidR="00F5472F" w:rsidRPr="00F5472F" w:rsidRDefault="00F5472F" w:rsidP="00F5472F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F5472F">
        <w:rPr>
          <w:rFonts w:ascii="Arial" w:hAnsi="Arial" w:cs="Arial"/>
          <w:sz w:val="24"/>
          <w:szCs w:val="24"/>
        </w:rPr>
        <w:t xml:space="preserve">www.cyklokonference.cz – Město s dobrou adresou &amp; Akademie městské mobility </w:t>
      </w:r>
    </w:p>
    <w:p w:rsidR="00F5472F" w:rsidRPr="00312ECB" w:rsidRDefault="00F5472F" w:rsidP="00F5472F">
      <w:pPr>
        <w:pStyle w:val="Odstavecseseznamem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312ECB">
        <w:rPr>
          <w:rFonts w:ascii="Arial" w:hAnsi="Arial" w:cs="Arial"/>
          <w:sz w:val="24"/>
          <w:szCs w:val="24"/>
        </w:rPr>
        <w:t xml:space="preserve">www.dobramesta.cz – Město s dobrou adresou &amp; Marketingová značka </w:t>
      </w:r>
    </w:p>
    <w:p w:rsidR="000207AE" w:rsidRDefault="000207AE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:rsidR="000207AE" w:rsidRDefault="000207AE" w:rsidP="000207AE">
      <w:pPr>
        <w:pStyle w:val="Nadpis2"/>
      </w:pPr>
      <w:r>
        <w:lastRenderedPageBreak/>
        <w:t xml:space="preserve">Příloha </w:t>
      </w:r>
      <w:r w:rsidR="00FF209A">
        <w:t xml:space="preserve">1b - </w:t>
      </w:r>
      <w:r>
        <w:t>Druhá varianta popisu obsahu značky Město s dobrou adresou (MSDA)</w:t>
      </w:r>
    </w:p>
    <w:p w:rsidR="000207AE" w:rsidRDefault="000207AE" w:rsidP="000207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207AE" w:rsidRDefault="000207AE" w:rsidP="000207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07AE">
        <w:rPr>
          <w:rFonts w:ascii="Arial" w:hAnsi="Arial" w:cs="Arial"/>
          <w:sz w:val="24"/>
          <w:szCs w:val="24"/>
        </w:rPr>
        <w:t>Samotná značka Města s dobrou adresou má čtyři pilíře. V prvním se snažíme jednoduše vysvětlit, jak funguje život ve městě, kdo ve městě žije a jaké používáme dopravní prostředky.</w:t>
      </w:r>
    </w:p>
    <w:p w:rsidR="000207AE" w:rsidRPr="000207AE" w:rsidRDefault="000207AE" w:rsidP="000207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207AE" w:rsidRDefault="000207AE" w:rsidP="000207A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207AE">
        <w:rPr>
          <w:rFonts w:ascii="Arial" w:hAnsi="Arial" w:cs="Arial"/>
          <w:sz w:val="24"/>
          <w:szCs w:val="24"/>
        </w:rPr>
        <w:t xml:space="preserve">Druhý pilíř je o nás. Sdružujeme lidi z různých oborů, kteří ale mají stejný pohled na svět. Copak právě roztříštěnost a nejednotnost nejsou těmi hlavními brzdami pokroku? Nechceme něco složitého, těžkého. Jen chceme, aby plánovači a lidé, kteří ovlivňují mobilitu ve městě, pochopili, že nejde jenom o </w:t>
      </w:r>
      <w:r w:rsidR="004454F1">
        <w:rPr>
          <w:rFonts w:ascii="Arial" w:hAnsi="Arial" w:cs="Arial"/>
          <w:sz w:val="24"/>
          <w:szCs w:val="24"/>
        </w:rPr>
        <w:t xml:space="preserve">chytré </w:t>
      </w:r>
      <w:r w:rsidRPr="000207AE">
        <w:rPr>
          <w:rFonts w:ascii="Arial" w:hAnsi="Arial" w:cs="Arial"/>
          <w:sz w:val="24"/>
          <w:szCs w:val="24"/>
        </w:rPr>
        <w:t>technologie a systémy, ale že</w:t>
      </w:r>
      <w:r w:rsidR="004454F1">
        <w:rPr>
          <w:rFonts w:ascii="Arial" w:hAnsi="Arial" w:cs="Arial"/>
          <w:sz w:val="24"/>
          <w:szCs w:val="24"/>
        </w:rPr>
        <w:t xml:space="preserve"> </w:t>
      </w:r>
      <w:r w:rsidRPr="000207AE">
        <w:rPr>
          <w:rFonts w:ascii="Arial" w:hAnsi="Arial" w:cs="Arial"/>
          <w:sz w:val="24"/>
          <w:szCs w:val="24"/>
        </w:rPr>
        <w:t xml:space="preserve"> život ve městě má nějaké hodnoty, které by doprava neměla potlačovat. </w:t>
      </w:r>
      <w:r w:rsidR="004454F1">
        <w:rPr>
          <w:rFonts w:ascii="Arial" w:hAnsi="Arial" w:cs="Arial"/>
          <w:sz w:val="24"/>
          <w:szCs w:val="24"/>
        </w:rPr>
        <w:t>I Smart City v sobě obsahuje především lidský prvek, na což se v Česku často zapomíná.</w:t>
      </w:r>
    </w:p>
    <w:p w:rsidR="000207AE" w:rsidRDefault="000207AE" w:rsidP="000207A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207AE">
        <w:rPr>
          <w:rFonts w:ascii="Arial" w:hAnsi="Arial" w:cs="Arial"/>
          <w:sz w:val="24"/>
          <w:szCs w:val="24"/>
        </w:rPr>
        <w:t xml:space="preserve">S tím je spojený třetí pilíř, který se zaměřuje na příklady – zahraniční i české. Dáváme lidem vybrat: chceš, aby tvé město vypadalo jako Moskva, nebo jako Kodaň? Rozdíly najdeš ale i uvnitř západoevropských zemí. Podívej se třeba na německý Freiburg a Bochum. Koukni se, jak vypadá řecká </w:t>
      </w:r>
      <w:r w:rsidR="00A000BB" w:rsidRPr="00A000BB">
        <w:rPr>
          <w:rFonts w:ascii="Arial" w:hAnsi="Arial" w:cs="Arial"/>
          <w:sz w:val="24"/>
          <w:szCs w:val="24"/>
        </w:rPr>
        <w:t xml:space="preserve">Nikósie </w:t>
      </w:r>
      <w:r w:rsidRPr="000207AE">
        <w:rPr>
          <w:rFonts w:ascii="Arial" w:hAnsi="Arial" w:cs="Arial"/>
          <w:sz w:val="24"/>
          <w:szCs w:val="24"/>
        </w:rPr>
        <w:t xml:space="preserve">a naproti tomu švýcarský </w:t>
      </w:r>
      <w:r w:rsidR="00A000BB" w:rsidRPr="00A000BB">
        <w:rPr>
          <w:rFonts w:ascii="Arial" w:hAnsi="Arial" w:cs="Arial"/>
          <w:sz w:val="24"/>
          <w:szCs w:val="24"/>
        </w:rPr>
        <w:t>Zürich</w:t>
      </w:r>
      <w:r w:rsidRPr="000207AE">
        <w:rPr>
          <w:rFonts w:ascii="Arial" w:hAnsi="Arial" w:cs="Arial"/>
          <w:sz w:val="24"/>
          <w:szCs w:val="24"/>
        </w:rPr>
        <w:t xml:space="preserve">. I proto jsme uspořádali soutěž Tady žiju. Výsledky již známe, ale také o nich budeme informovat úmyslně později, dejme tomu, tak za dva, tři týdny. Pomocí příkladů ukazujeme také konkrétní překážky a problémy, s nimiž se lidé při prosazování dopravních opatření musejí potýkat. Snažíme se představit určité vize a cesty k jejich naplnění. </w:t>
      </w:r>
    </w:p>
    <w:p w:rsidR="000207AE" w:rsidRPr="000207AE" w:rsidRDefault="000207AE" w:rsidP="000207A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207AE">
        <w:rPr>
          <w:rFonts w:ascii="Arial" w:hAnsi="Arial" w:cs="Arial"/>
          <w:sz w:val="24"/>
          <w:szCs w:val="24"/>
        </w:rPr>
        <w:t xml:space="preserve">Poslední částí je vyvolat diskusi k danému tématu. Více ale prozradit nyní nemohu. Možná takovým mediálním předskokanem jsou webové stránky </w:t>
      </w:r>
      <w:hyperlink r:id="rId13" w:history="1">
        <w:r w:rsidRPr="000207AE">
          <w:rPr>
            <w:rStyle w:val="Hypertextovodkaz"/>
            <w:rFonts w:ascii="Arial" w:hAnsi="Arial" w:cs="Arial"/>
            <w:sz w:val="24"/>
            <w:szCs w:val="24"/>
          </w:rPr>
          <w:t>www.dobramesta.cz</w:t>
        </w:r>
      </w:hyperlink>
      <w:r w:rsidRPr="000207AE">
        <w:rPr>
          <w:rFonts w:ascii="Arial" w:hAnsi="Arial" w:cs="Arial"/>
          <w:sz w:val="24"/>
          <w:szCs w:val="24"/>
        </w:rPr>
        <w:t xml:space="preserve"> a stejnojmenný </w:t>
      </w:r>
      <w:r w:rsidR="00A000BB">
        <w:rPr>
          <w:rFonts w:ascii="Arial" w:hAnsi="Arial" w:cs="Arial"/>
          <w:sz w:val="24"/>
          <w:szCs w:val="24"/>
        </w:rPr>
        <w:t>profil na sociální síti F</w:t>
      </w:r>
      <w:r w:rsidRPr="000207AE">
        <w:rPr>
          <w:rFonts w:ascii="Arial" w:hAnsi="Arial" w:cs="Arial"/>
          <w:sz w:val="24"/>
          <w:szCs w:val="24"/>
        </w:rPr>
        <w:t>acebook.</w:t>
      </w:r>
    </w:p>
    <w:p w:rsidR="000207AE" w:rsidRDefault="000207AE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:rsidR="003B06FA" w:rsidRPr="00F5472F" w:rsidRDefault="00712038" w:rsidP="003B06FA">
      <w:pPr>
        <w:pStyle w:val="Nadpis2"/>
        <w:rPr>
          <w:rFonts w:ascii="Arial" w:hAnsi="Arial" w:cs="Arial"/>
          <w:sz w:val="24"/>
          <w:szCs w:val="24"/>
        </w:rPr>
      </w:pPr>
      <w:r>
        <w:lastRenderedPageBreak/>
        <w:t xml:space="preserve">Příloha 2: </w:t>
      </w:r>
      <w:r w:rsidR="003B06FA">
        <w:rPr>
          <w:rFonts w:ascii="Arial" w:hAnsi="Arial" w:cs="Arial"/>
          <w:sz w:val="24"/>
          <w:szCs w:val="24"/>
        </w:rPr>
        <w:t xml:space="preserve">Shrnutí výstupů </w:t>
      </w:r>
      <w:r w:rsidR="00807960">
        <w:rPr>
          <w:rFonts w:ascii="Arial" w:hAnsi="Arial" w:cs="Arial"/>
          <w:sz w:val="24"/>
          <w:szCs w:val="24"/>
        </w:rPr>
        <w:t xml:space="preserve">pracovní večeře </w:t>
      </w:r>
      <w:bookmarkStart w:id="0" w:name="_GoBack"/>
      <w:bookmarkEnd w:id="0"/>
      <w:r w:rsidR="003B06FA">
        <w:rPr>
          <w:rFonts w:ascii="Arial" w:hAnsi="Arial" w:cs="Arial"/>
          <w:sz w:val="24"/>
          <w:szCs w:val="24"/>
        </w:rPr>
        <w:t>konference „Město s dobrou adresou“ (19. – 21. 4. 2016, Kouty, Ledeč nad Sázavou)</w:t>
      </w:r>
    </w:p>
    <w:p w:rsidR="003B06FA" w:rsidRPr="003B06FA" w:rsidRDefault="003B06FA" w:rsidP="003B06FA">
      <w:pPr>
        <w:spacing w:after="24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Závěry</w:t>
      </w:r>
      <w:r w:rsidRPr="003B06FA">
        <w:rPr>
          <w:rFonts w:ascii="Arial" w:hAnsi="Arial" w:cs="Arial"/>
          <w:b/>
          <w:sz w:val="24"/>
          <w:szCs w:val="24"/>
        </w:rPr>
        <w:t xml:space="preserve"> konference Město s dobrou adresou jsou následující:</w:t>
      </w:r>
    </w:p>
    <w:p w:rsidR="003B06FA" w:rsidRPr="003B06FA" w:rsidRDefault="003B06FA" w:rsidP="003B06FA">
      <w:pPr>
        <w:pStyle w:val="Odstavecseseznamem"/>
        <w:numPr>
          <w:ilvl w:val="0"/>
          <w:numId w:val="4"/>
        </w:numPr>
        <w:suppressAutoHyphens/>
        <w:autoSpaceDN w:val="0"/>
        <w:spacing w:after="240" w:line="240" w:lineRule="auto"/>
        <w:contextualSpacing w:val="0"/>
        <w:jc w:val="both"/>
        <w:textAlignment w:val="baseline"/>
        <w:rPr>
          <w:rFonts w:ascii="Arial" w:hAnsi="Arial" w:cs="Arial"/>
          <w:sz w:val="24"/>
          <w:szCs w:val="24"/>
        </w:rPr>
      </w:pPr>
      <w:r w:rsidRPr="003B06FA">
        <w:rPr>
          <w:rFonts w:ascii="Arial" w:hAnsi="Arial" w:cs="Arial"/>
          <w:b/>
          <w:sz w:val="24"/>
          <w:szCs w:val="24"/>
        </w:rPr>
        <w:t>Středem pozornosti</w:t>
      </w:r>
      <w:r w:rsidRPr="003B06FA">
        <w:rPr>
          <w:rFonts w:ascii="Arial" w:hAnsi="Arial" w:cs="Arial"/>
          <w:sz w:val="24"/>
          <w:szCs w:val="24"/>
        </w:rPr>
        <w:t xml:space="preserve"> všech aktivit by měl být </w:t>
      </w:r>
      <w:r w:rsidRPr="003B06FA">
        <w:rPr>
          <w:rFonts w:ascii="Arial" w:hAnsi="Arial" w:cs="Arial"/>
          <w:b/>
          <w:sz w:val="24"/>
          <w:szCs w:val="24"/>
        </w:rPr>
        <w:t>spokojený člověk</w:t>
      </w:r>
      <w:r w:rsidRPr="003B06FA">
        <w:rPr>
          <w:rFonts w:ascii="Arial" w:hAnsi="Arial" w:cs="Arial"/>
          <w:sz w:val="24"/>
          <w:szCs w:val="24"/>
        </w:rPr>
        <w:t>.</w:t>
      </w:r>
    </w:p>
    <w:p w:rsidR="003B06FA" w:rsidRPr="003B06FA" w:rsidRDefault="003B06FA" w:rsidP="003B06FA">
      <w:pPr>
        <w:pStyle w:val="Odstavecseseznamem"/>
        <w:numPr>
          <w:ilvl w:val="0"/>
          <w:numId w:val="4"/>
        </w:numPr>
        <w:suppressAutoHyphens/>
        <w:autoSpaceDN w:val="0"/>
        <w:spacing w:after="240" w:line="240" w:lineRule="auto"/>
        <w:contextualSpacing w:val="0"/>
        <w:jc w:val="both"/>
        <w:textAlignment w:val="baseline"/>
        <w:rPr>
          <w:rFonts w:ascii="Arial" w:hAnsi="Arial" w:cs="Arial"/>
          <w:sz w:val="24"/>
          <w:szCs w:val="24"/>
        </w:rPr>
      </w:pPr>
      <w:r w:rsidRPr="003B06FA">
        <w:rPr>
          <w:rFonts w:ascii="Arial" w:hAnsi="Arial" w:cs="Arial"/>
          <w:b/>
          <w:bCs/>
          <w:sz w:val="24"/>
          <w:szCs w:val="24"/>
        </w:rPr>
        <w:t xml:space="preserve">Podpora myšlenky „krátkých vzdáleností“ </w:t>
      </w:r>
      <w:r w:rsidRPr="003B06FA">
        <w:rPr>
          <w:rFonts w:ascii="Arial" w:hAnsi="Arial" w:cs="Arial"/>
          <w:sz w:val="24"/>
          <w:szCs w:val="24"/>
        </w:rPr>
        <w:t>– doprava a mobilita není jen o přepravě zboží a lidí, ale také o tom, že chůze a jízda na kole na krátké vzdálenosti je pro člověka ekonomicky výhodná a proto je třeba pro tento druh dopravy vytvářet odpovídající infrastrukturu.</w:t>
      </w:r>
    </w:p>
    <w:p w:rsidR="003B06FA" w:rsidRPr="003B06FA" w:rsidRDefault="003B06FA" w:rsidP="003B06FA">
      <w:pPr>
        <w:pStyle w:val="Odstavecseseznamem"/>
        <w:numPr>
          <w:ilvl w:val="0"/>
          <w:numId w:val="4"/>
        </w:numPr>
        <w:suppressAutoHyphens/>
        <w:autoSpaceDN w:val="0"/>
        <w:spacing w:after="240" w:line="240" w:lineRule="auto"/>
        <w:contextualSpacing w:val="0"/>
        <w:jc w:val="both"/>
        <w:textAlignment w:val="baseline"/>
        <w:rPr>
          <w:rFonts w:ascii="Arial" w:hAnsi="Arial" w:cs="Arial"/>
          <w:sz w:val="24"/>
          <w:szCs w:val="24"/>
        </w:rPr>
      </w:pPr>
      <w:r w:rsidRPr="003B06FA">
        <w:rPr>
          <w:rFonts w:ascii="Arial" w:hAnsi="Arial" w:cs="Arial"/>
          <w:sz w:val="24"/>
          <w:szCs w:val="24"/>
        </w:rPr>
        <w:t xml:space="preserve">Přirozené zakomponování všech nových trendů v oblasti plánování dopravy a mobility </w:t>
      </w:r>
      <w:r w:rsidRPr="003B06FA">
        <w:rPr>
          <w:rFonts w:ascii="Arial" w:hAnsi="Arial" w:cs="Arial"/>
          <w:b/>
          <w:sz w:val="24"/>
          <w:szCs w:val="24"/>
        </w:rPr>
        <w:t>do strategického plánu města</w:t>
      </w:r>
      <w:r w:rsidRPr="003B06FA">
        <w:rPr>
          <w:rFonts w:ascii="Arial" w:hAnsi="Arial" w:cs="Arial"/>
          <w:sz w:val="24"/>
          <w:szCs w:val="24"/>
        </w:rPr>
        <w:t xml:space="preserve">, </w:t>
      </w:r>
    </w:p>
    <w:p w:rsidR="003B06FA" w:rsidRPr="003B06FA" w:rsidRDefault="003B06FA" w:rsidP="003B06FA">
      <w:pPr>
        <w:pStyle w:val="Odstavecseseznamem"/>
        <w:numPr>
          <w:ilvl w:val="0"/>
          <w:numId w:val="4"/>
        </w:numPr>
        <w:suppressAutoHyphens/>
        <w:autoSpaceDN w:val="0"/>
        <w:spacing w:after="240" w:line="240" w:lineRule="auto"/>
        <w:contextualSpacing w:val="0"/>
        <w:jc w:val="both"/>
        <w:textAlignment w:val="baseline"/>
        <w:rPr>
          <w:rFonts w:ascii="Arial" w:hAnsi="Arial" w:cs="Arial"/>
          <w:sz w:val="24"/>
          <w:szCs w:val="24"/>
        </w:rPr>
      </w:pPr>
      <w:r w:rsidRPr="003B06FA">
        <w:rPr>
          <w:rFonts w:ascii="Arial" w:hAnsi="Arial" w:cs="Arial"/>
          <w:b/>
          <w:bCs/>
          <w:sz w:val="24"/>
          <w:szCs w:val="24"/>
        </w:rPr>
        <w:t xml:space="preserve">Akademická sféra </w:t>
      </w:r>
      <w:r w:rsidRPr="003B06FA">
        <w:rPr>
          <w:rFonts w:ascii="Arial" w:hAnsi="Arial" w:cs="Arial"/>
          <w:bCs/>
          <w:sz w:val="24"/>
          <w:szCs w:val="24"/>
        </w:rPr>
        <w:t>vytváří předpoklady pro budoucí vzdělanou odbornou veřejnost v oblasti dopravy a mobility, což je možné zajistit</w:t>
      </w:r>
      <w:r w:rsidRPr="003B06FA">
        <w:rPr>
          <w:rFonts w:ascii="Arial" w:hAnsi="Arial" w:cs="Arial"/>
          <w:b/>
          <w:bCs/>
          <w:sz w:val="24"/>
          <w:szCs w:val="24"/>
        </w:rPr>
        <w:t xml:space="preserve"> </w:t>
      </w:r>
      <w:r w:rsidRPr="003B06FA">
        <w:rPr>
          <w:rFonts w:ascii="Arial" w:hAnsi="Arial" w:cs="Arial"/>
          <w:sz w:val="24"/>
          <w:szCs w:val="24"/>
        </w:rPr>
        <w:t>vytvořením oboru na vysokých školách zabývající se touto problematikou, doplněné vytvořením akademií městské mobility</w:t>
      </w:r>
    </w:p>
    <w:p w:rsidR="003B06FA" w:rsidRPr="003B06FA" w:rsidRDefault="003B06FA" w:rsidP="003B06FA">
      <w:pPr>
        <w:pStyle w:val="Odstavecseseznamem"/>
        <w:numPr>
          <w:ilvl w:val="0"/>
          <w:numId w:val="4"/>
        </w:numPr>
        <w:suppressAutoHyphens/>
        <w:autoSpaceDN w:val="0"/>
        <w:spacing w:after="240" w:line="240" w:lineRule="auto"/>
        <w:contextualSpacing w:val="0"/>
        <w:jc w:val="both"/>
        <w:textAlignment w:val="baseline"/>
        <w:rPr>
          <w:rFonts w:ascii="Arial" w:hAnsi="Arial" w:cs="Arial"/>
          <w:sz w:val="24"/>
          <w:szCs w:val="24"/>
        </w:rPr>
      </w:pPr>
      <w:r w:rsidRPr="003B06FA">
        <w:rPr>
          <w:rFonts w:ascii="Arial" w:hAnsi="Arial" w:cs="Arial"/>
          <w:b/>
          <w:sz w:val="24"/>
          <w:szCs w:val="24"/>
        </w:rPr>
        <w:t xml:space="preserve">Iniciování systémové přípravy národní politiky </w:t>
      </w:r>
      <w:r w:rsidRPr="003B06FA">
        <w:rPr>
          <w:rFonts w:ascii="Arial" w:hAnsi="Arial" w:cs="Arial"/>
          <w:sz w:val="24"/>
          <w:szCs w:val="24"/>
        </w:rPr>
        <w:t>řešící komplexní městskou mobilitu pro období do roku 2030, propojující státní, regionální a místní zájmy.</w:t>
      </w:r>
    </w:p>
    <w:p w:rsidR="003B06FA" w:rsidRPr="003B06FA" w:rsidRDefault="003B06FA" w:rsidP="003B06FA">
      <w:pPr>
        <w:pStyle w:val="Odstavecseseznamem"/>
        <w:numPr>
          <w:ilvl w:val="0"/>
          <w:numId w:val="4"/>
        </w:numPr>
        <w:suppressAutoHyphens/>
        <w:autoSpaceDN w:val="0"/>
        <w:spacing w:after="240" w:line="240" w:lineRule="auto"/>
        <w:contextualSpacing w:val="0"/>
        <w:jc w:val="both"/>
        <w:textAlignment w:val="baseline"/>
        <w:rPr>
          <w:rFonts w:ascii="Arial" w:hAnsi="Arial" w:cs="Arial"/>
          <w:sz w:val="24"/>
          <w:szCs w:val="24"/>
        </w:rPr>
      </w:pPr>
      <w:r w:rsidRPr="003B06FA">
        <w:rPr>
          <w:rFonts w:ascii="Arial" w:hAnsi="Arial" w:cs="Arial"/>
          <w:b/>
          <w:bCs/>
          <w:sz w:val="24"/>
          <w:szCs w:val="24"/>
        </w:rPr>
        <w:t xml:space="preserve">Využit evropských programů </w:t>
      </w:r>
      <w:r w:rsidRPr="003B06FA">
        <w:rPr>
          <w:rFonts w:ascii="Arial" w:hAnsi="Arial" w:cs="Arial"/>
          <w:sz w:val="24"/>
          <w:szCs w:val="24"/>
        </w:rPr>
        <w:t>k přípravě společných evropských projektů, které by pomohly zakořenit myšlenky městské mobility v českém prostředí;</w:t>
      </w:r>
    </w:p>
    <w:p w:rsidR="00861035" w:rsidRPr="00F5472F" w:rsidRDefault="00A51BF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Města připravují kampaně zaměřené na čistou mobilitu, chybí však centrální komunikační nástroj na národní úrovni. </w:t>
      </w:r>
    </w:p>
    <w:p w:rsidR="00687312" w:rsidRPr="00687312" w:rsidRDefault="00687312" w:rsidP="00687312">
      <w:pPr>
        <w:pStyle w:val="Normlnweb"/>
        <w:rPr>
          <w:rStyle w:val="Siln"/>
          <w:rFonts w:ascii="Arial" w:hAnsi="Arial" w:cs="Arial"/>
        </w:rPr>
      </w:pPr>
      <w:r w:rsidRPr="00687312">
        <w:rPr>
          <w:rFonts w:ascii="Arial" w:hAnsi="Arial" w:cs="Arial"/>
        </w:rPr>
        <w:t xml:space="preserve">Konference navázala na závěry akce </w:t>
      </w:r>
      <w:r w:rsidRPr="00687312">
        <w:rPr>
          <w:rStyle w:val="Siln"/>
          <w:rFonts w:ascii="Arial" w:hAnsi="Arial" w:cs="Arial"/>
        </w:rPr>
        <w:t xml:space="preserve">Evropský Habitat (16.-18.3.2016, Praha), kde byla podepsána tzv. Pražská deklarace. </w:t>
      </w:r>
    </w:p>
    <w:p w:rsidR="00687312" w:rsidRPr="00687312" w:rsidRDefault="00687312" w:rsidP="00687312">
      <w:pPr>
        <w:pStyle w:val="Normlnweb"/>
        <w:rPr>
          <w:rFonts w:ascii="Arial" w:hAnsi="Arial" w:cs="Arial"/>
        </w:rPr>
      </w:pPr>
      <w:r w:rsidRPr="00687312">
        <w:rPr>
          <w:rStyle w:val="Siln"/>
          <w:rFonts w:ascii="Arial" w:hAnsi="Arial" w:cs="Arial"/>
        </w:rPr>
        <w:t>Výtah z Pražské deklarace:</w:t>
      </w:r>
    </w:p>
    <w:p w:rsidR="00687312" w:rsidRPr="00687312" w:rsidRDefault="00687312" w:rsidP="00687312">
      <w:pPr>
        <w:pStyle w:val="Normlnweb"/>
        <w:numPr>
          <w:ilvl w:val="0"/>
          <w:numId w:val="5"/>
        </w:numPr>
        <w:rPr>
          <w:rFonts w:ascii="Arial" w:hAnsi="Arial" w:cs="Arial"/>
        </w:rPr>
      </w:pPr>
      <w:r w:rsidRPr="00687312">
        <w:rPr>
          <w:rStyle w:val="Siln"/>
          <w:rFonts w:ascii="Arial" w:hAnsi="Arial" w:cs="Arial"/>
        </w:rPr>
        <w:t xml:space="preserve">Nekontrolovaná urbanizace – </w:t>
      </w:r>
      <w:r w:rsidRPr="00687312">
        <w:rPr>
          <w:rFonts w:ascii="Arial" w:hAnsi="Arial" w:cs="Arial"/>
        </w:rPr>
        <w:t>není-li růst měst regulován, může dojít k jejich nekontrolovanému rozrůstání. Členské státy by měly zabránit negativním dopadům na životní prostředí prostřednictvím strategického plánování lidských sídel v polycentrickém a vyváženém územním rozvoji s efektivními a bezpečnými multimodálními dopravními systémy.</w:t>
      </w:r>
    </w:p>
    <w:p w:rsidR="00687312" w:rsidRPr="00687312" w:rsidRDefault="00687312" w:rsidP="00687312">
      <w:pPr>
        <w:pStyle w:val="Normlnweb"/>
        <w:numPr>
          <w:ilvl w:val="0"/>
          <w:numId w:val="5"/>
        </w:numPr>
        <w:rPr>
          <w:rFonts w:ascii="Arial" w:hAnsi="Arial" w:cs="Arial"/>
        </w:rPr>
      </w:pPr>
      <w:r w:rsidRPr="00687312">
        <w:rPr>
          <w:rStyle w:val="Siln"/>
          <w:rFonts w:ascii="Arial" w:hAnsi="Arial" w:cs="Arial"/>
        </w:rPr>
        <w:t xml:space="preserve">Koordinace a rozvoj měst – </w:t>
      </w:r>
      <w:r w:rsidRPr="00687312">
        <w:rPr>
          <w:rFonts w:ascii="Arial" w:hAnsi="Arial" w:cs="Arial"/>
        </w:rPr>
        <w:t>je nutné posílit spolupráci v oblasti městského plánování a řízení mezi různými úrovněmi správy, komunitami, místními nevládními organizacemi a soukromým sektorem.</w:t>
      </w:r>
    </w:p>
    <w:p w:rsidR="00687312" w:rsidRPr="00687312" w:rsidRDefault="00687312" w:rsidP="00687312">
      <w:pPr>
        <w:pStyle w:val="Normlnweb"/>
        <w:numPr>
          <w:ilvl w:val="0"/>
          <w:numId w:val="5"/>
        </w:numPr>
        <w:rPr>
          <w:rFonts w:ascii="Arial" w:hAnsi="Arial" w:cs="Arial"/>
        </w:rPr>
      </w:pPr>
      <w:r w:rsidRPr="00687312">
        <w:rPr>
          <w:rStyle w:val="Siln"/>
          <w:rFonts w:ascii="Arial" w:hAnsi="Arial" w:cs="Arial"/>
        </w:rPr>
        <w:t xml:space="preserve">Regenerace měst – </w:t>
      </w:r>
      <w:r w:rsidRPr="00687312">
        <w:rPr>
          <w:rFonts w:ascii="Arial" w:hAnsi="Arial" w:cs="Arial"/>
        </w:rPr>
        <w:t>vyvážený přístup k regeneraci měst by měl zohlednit sociální soudržnost a životní prostředí ve městech; v této souvislosti je nezbytným předpokladem místní plánování na lokální úrovni vytvářející živé společenství a životaschopná města.</w:t>
      </w:r>
    </w:p>
    <w:p w:rsidR="00FF209A" w:rsidRDefault="00FF209A">
      <w:r>
        <w:br w:type="page"/>
      </w:r>
    </w:p>
    <w:p w:rsidR="00FF209A" w:rsidRPr="00F5472F" w:rsidRDefault="00FF209A" w:rsidP="00FF209A">
      <w:pPr>
        <w:pStyle w:val="Nadpis2"/>
        <w:rPr>
          <w:rFonts w:ascii="Arial" w:hAnsi="Arial" w:cs="Arial"/>
          <w:sz w:val="24"/>
          <w:szCs w:val="24"/>
        </w:rPr>
      </w:pPr>
      <w:r>
        <w:lastRenderedPageBreak/>
        <w:t xml:space="preserve">Příloha 3: </w:t>
      </w:r>
      <w:r>
        <w:rPr>
          <w:rFonts w:ascii="Arial" w:hAnsi="Arial" w:cs="Arial"/>
          <w:sz w:val="24"/>
          <w:szCs w:val="24"/>
        </w:rPr>
        <w:t>Návrh konkrétních aktivit pro posílení značky MSDA</w:t>
      </w:r>
    </w:p>
    <w:p w:rsidR="00FF209A" w:rsidRDefault="00FF209A" w:rsidP="00FF209A">
      <w:pPr>
        <w:rPr>
          <w:rFonts w:ascii="Arial" w:hAnsi="Arial" w:cs="Arial"/>
          <w:sz w:val="24"/>
          <w:szCs w:val="24"/>
          <w:u w:val="single"/>
        </w:rPr>
      </w:pPr>
    </w:p>
    <w:p w:rsidR="00FF209A" w:rsidRPr="00FF209A" w:rsidRDefault="00FF209A" w:rsidP="00FF209A">
      <w:pPr>
        <w:rPr>
          <w:rFonts w:ascii="Arial" w:hAnsi="Arial" w:cs="Arial"/>
          <w:sz w:val="24"/>
          <w:szCs w:val="24"/>
          <w:u w:val="single"/>
        </w:rPr>
      </w:pPr>
      <w:r w:rsidRPr="00FF209A">
        <w:rPr>
          <w:rFonts w:ascii="Arial" w:hAnsi="Arial" w:cs="Arial"/>
          <w:sz w:val="24"/>
          <w:szCs w:val="24"/>
          <w:u w:val="single"/>
        </w:rPr>
        <w:t xml:space="preserve">WP1. Strategický plán, aneb čistá mobilita, aktivní mobilita, SUMP, či Smart Cities musí být jeho součástí </w:t>
      </w:r>
    </w:p>
    <w:p w:rsidR="00FF209A" w:rsidRPr="00FF209A" w:rsidRDefault="00FF209A" w:rsidP="00FF209A">
      <w:pPr>
        <w:pStyle w:val="Odstavecseseznamem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FF209A">
        <w:rPr>
          <w:rFonts w:ascii="Arial" w:hAnsi="Arial" w:cs="Arial"/>
          <w:sz w:val="24"/>
          <w:szCs w:val="24"/>
        </w:rPr>
        <w:t xml:space="preserve">Zpracování národní strategie řešící komplexní městskou mobilitu pro období do roku 2030; včetně přijetí takových opatření na národní a regionální úrovni, která věcně a finančně podpoří města a obce při realizaci opatření k řešení městské mobility; </w:t>
      </w:r>
    </w:p>
    <w:p w:rsidR="00FF209A" w:rsidRPr="00FF209A" w:rsidRDefault="00FF209A" w:rsidP="00FF209A">
      <w:pPr>
        <w:pStyle w:val="Odstavecseseznamem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FF209A">
        <w:rPr>
          <w:rFonts w:ascii="Arial" w:hAnsi="Arial" w:cs="Arial"/>
          <w:sz w:val="24"/>
          <w:szCs w:val="24"/>
        </w:rPr>
        <w:t>Vytvoření obecných doporučení a sestavení příkladů z pilotních měst a z doposud známých projektů, která pomohou zakomponovat nové trendy v oblasti plánování dopravy a mobility do strategického plánu města, aneb každé město chce pro své obyvatele vždy to nejlepší.</w:t>
      </w:r>
    </w:p>
    <w:p w:rsidR="00FF209A" w:rsidRPr="00FF209A" w:rsidRDefault="00FF209A" w:rsidP="00FF209A">
      <w:pPr>
        <w:pStyle w:val="Odstavecseseznamem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FF209A">
        <w:rPr>
          <w:rFonts w:ascii="Arial" w:hAnsi="Arial" w:cs="Arial"/>
          <w:sz w:val="24"/>
          <w:szCs w:val="24"/>
        </w:rPr>
        <w:t>Vytvoření obecných doporučení a sestavení příkladů z pilotních měst a z doposud známých projektů, které pomohou definovat „organizační nástroje“, aneb pomohou definovat roli koordinátora městské mobility, který v rámci svých kompetencí a reálných možností zprostředkovává a pomáhá zajišťovat koordinaci  činností, které vedou k rozvoji městské mobility</w:t>
      </w:r>
    </w:p>
    <w:p w:rsidR="00FF209A" w:rsidRPr="00FF209A" w:rsidRDefault="00FF209A" w:rsidP="00FF209A">
      <w:pPr>
        <w:pStyle w:val="Odstavecseseznamem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FF209A">
        <w:rPr>
          <w:rFonts w:ascii="Arial" w:hAnsi="Arial" w:cs="Arial"/>
          <w:sz w:val="24"/>
          <w:szCs w:val="24"/>
        </w:rPr>
        <w:t>Vytvoření obecných doporučení a sestavení příkladů z pilotních měst a z doposud známých projektů, které pomohou otevřít strategické plánování veřejnosti, tzv. participace veřejnosti.</w:t>
      </w:r>
    </w:p>
    <w:p w:rsidR="00FF209A" w:rsidRPr="00FF209A" w:rsidRDefault="00FF209A" w:rsidP="00FF209A">
      <w:pPr>
        <w:rPr>
          <w:rFonts w:ascii="Arial" w:hAnsi="Arial" w:cs="Arial"/>
          <w:sz w:val="24"/>
          <w:szCs w:val="24"/>
          <w:u w:val="single"/>
        </w:rPr>
      </w:pPr>
      <w:r w:rsidRPr="00FF209A">
        <w:rPr>
          <w:rFonts w:ascii="Arial" w:hAnsi="Arial" w:cs="Arial"/>
          <w:sz w:val="24"/>
          <w:szCs w:val="24"/>
          <w:u w:val="single"/>
        </w:rPr>
        <w:t xml:space="preserve">WP2. Analýza a data jako nástroj pro pochopení průřezovosti a mezioborovosti. </w:t>
      </w:r>
    </w:p>
    <w:p w:rsidR="00FF209A" w:rsidRPr="00FF209A" w:rsidRDefault="00FF209A" w:rsidP="00FF209A">
      <w:pPr>
        <w:pStyle w:val="Odstavecseseznamem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FF209A">
        <w:rPr>
          <w:rFonts w:ascii="Arial" w:hAnsi="Arial" w:cs="Arial"/>
          <w:sz w:val="24"/>
          <w:szCs w:val="24"/>
        </w:rPr>
        <w:t>Zpracování postupů pro jednotnou (a tudíž napříč městy/organizacemi srovnatelnou) analýzu z pohledu přínosů jednotlivých strategií k omezení negativních vlivů na klimatickou změnu (více níže)</w:t>
      </w:r>
    </w:p>
    <w:p w:rsidR="00FF209A" w:rsidRPr="00FF209A" w:rsidRDefault="00FF209A" w:rsidP="00FF209A">
      <w:pPr>
        <w:pStyle w:val="Odstavecseseznamem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FF209A">
        <w:rPr>
          <w:rFonts w:ascii="Arial" w:hAnsi="Arial" w:cs="Arial"/>
          <w:sz w:val="24"/>
          <w:szCs w:val="24"/>
        </w:rPr>
        <w:t xml:space="preserve">Data zaměřená na dělbu přepravní práce </w:t>
      </w:r>
    </w:p>
    <w:p w:rsidR="00FF209A" w:rsidRPr="00FF209A" w:rsidRDefault="00FF209A" w:rsidP="00FF209A">
      <w:pPr>
        <w:pStyle w:val="Odstavecseseznamem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FF209A">
        <w:rPr>
          <w:rFonts w:ascii="Arial" w:hAnsi="Arial" w:cs="Arial"/>
          <w:sz w:val="24"/>
          <w:szCs w:val="24"/>
        </w:rPr>
        <w:t>Další data, analýzy a audity – Města si zde mohou doplnit své analýzy</w:t>
      </w:r>
    </w:p>
    <w:p w:rsidR="00FF209A" w:rsidRPr="00FF209A" w:rsidRDefault="00FF209A" w:rsidP="00FF209A">
      <w:pPr>
        <w:rPr>
          <w:rFonts w:ascii="Arial" w:hAnsi="Arial" w:cs="Arial"/>
          <w:sz w:val="24"/>
          <w:szCs w:val="24"/>
          <w:u w:val="single"/>
        </w:rPr>
      </w:pPr>
      <w:r w:rsidRPr="00FF209A">
        <w:rPr>
          <w:rFonts w:ascii="Arial" w:hAnsi="Arial" w:cs="Arial"/>
          <w:sz w:val="24"/>
          <w:szCs w:val="24"/>
          <w:u w:val="single"/>
        </w:rPr>
        <w:t>WP3. Knowledge centre</w:t>
      </w:r>
    </w:p>
    <w:p w:rsidR="00FF209A" w:rsidRPr="00FF209A" w:rsidRDefault="00FF209A" w:rsidP="00FF209A">
      <w:pPr>
        <w:pStyle w:val="Odstavecseseznamem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FF209A">
        <w:rPr>
          <w:rFonts w:ascii="Arial" w:hAnsi="Arial" w:cs="Arial"/>
          <w:sz w:val="24"/>
          <w:szCs w:val="24"/>
        </w:rPr>
        <w:t>Akademická sféra – vytvoření oboru s danou tématikou</w:t>
      </w:r>
    </w:p>
    <w:p w:rsidR="00FF209A" w:rsidRPr="00FF209A" w:rsidRDefault="00FF209A" w:rsidP="00FF209A">
      <w:pPr>
        <w:pStyle w:val="Odstavecseseznamem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FF209A">
        <w:rPr>
          <w:rFonts w:ascii="Arial" w:hAnsi="Arial" w:cs="Arial"/>
          <w:sz w:val="24"/>
          <w:szCs w:val="24"/>
        </w:rPr>
        <w:t>Akademie městské mobility, akreditovaná školení pro města</w:t>
      </w:r>
    </w:p>
    <w:p w:rsidR="00FF209A" w:rsidRPr="00FF209A" w:rsidRDefault="00FF209A" w:rsidP="00FF209A">
      <w:pPr>
        <w:pStyle w:val="Odstavecseseznamem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FF209A">
        <w:rPr>
          <w:rFonts w:ascii="Arial" w:hAnsi="Arial" w:cs="Arial"/>
          <w:sz w:val="24"/>
          <w:szCs w:val="24"/>
        </w:rPr>
        <w:t>Konkrétní příklady v plánování a projektování dopravní infrastruktury – města si zde napíši své projekty</w:t>
      </w:r>
    </w:p>
    <w:p w:rsidR="00FF209A" w:rsidRPr="00FF209A" w:rsidRDefault="00FF209A" w:rsidP="00FF209A">
      <w:pPr>
        <w:rPr>
          <w:rFonts w:ascii="Arial" w:hAnsi="Arial" w:cs="Arial"/>
          <w:sz w:val="24"/>
          <w:szCs w:val="24"/>
          <w:u w:val="single"/>
        </w:rPr>
      </w:pPr>
      <w:r w:rsidRPr="00FF209A">
        <w:rPr>
          <w:rFonts w:ascii="Arial" w:hAnsi="Arial" w:cs="Arial"/>
          <w:sz w:val="24"/>
          <w:szCs w:val="24"/>
          <w:u w:val="single"/>
        </w:rPr>
        <w:t>WP4. Komunikační strategie &amp; Mobility management, plány mobility - vysavač prodat umíme, dopravu a mobilitu nikoliv</w:t>
      </w:r>
    </w:p>
    <w:p w:rsidR="00FF209A" w:rsidRPr="00FF209A" w:rsidRDefault="00FF209A" w:rsidP="00FF209A">
      <w:pPr>
        <w:pStyle w:val="Odstavecseseznamem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FF209A">
        <w:rPr>
          <w:rFonts w:ascii="Arial" w:hAnsi="Arial" w:cs="Arial"/>
          <w:sz w:val="24"/>
          <w:szCs w:val="24"/>
        </w:rPr>
        <w:t>Evropská úroveň – propagace projektu</w:t>
      </w:r>
    </w:p>
    <w:p w:rsidR="00FF209A" w:rsidRPr="00FF209A" w:rsidRDefault="00FF209A" w:rsidP="00FF209A">
      <w:pPr>
        <w:pStyle w:val="Odstavecseseznamem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FF209A">
        <w:rPr>
          <w:rFonts w:ascii="Arial" w:hAnsi="Arial" w:cs="Arial"/>
          <w:sz w:val="24"/>
          <w:szCs w:val="24"/>
        </w:rPr>
        <w:t>Národní kampaň – v Česku: „Město s dobrou adresou“</w:t>
      </w:r>
    </w:p>
    <w:p w:rsidR="00FF209A" w:rsidRPr="00FF209A" w:rsidRDefault="00FF209A" w:rsidP="00FF209A">
      <w:pPr>
        <w:pStyle w:val="Odstavecseseznamem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FF209A">
        <w:rPr>
          <w:rFonts w:ascii="Arial" w:hAnsi="Arial" w:cs="Arial"/>
          <w:sz w:val="24"/>
          <w:szCs w:val="24"/>
        </w:rPr>
        <w:t>Místní kampaně – každé město si napíše svou kampaň</w:t>
      </w:r>
    </w:p>
    <w:p w:rsidR="00FF209A" w:rsidRPr="00FF209A" w:rsidRDefault="00FF209A" w:rsidP="00FF209A">
      <w:pPr>
        <w:pStyle w:val="Odstavecseseznamem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FF209A">
        <w:rPr>
          <w:rFonts w:ascii="Arial" w:hAnsi="Arial" w:cs="Arial"/>
          <w:sz w:val="24"/>
          <w:szCs w:val="24"/>
        </w:rPr>
        <w:t>Firemní a školní plány mobility</w:t>
      </w:r>
    </w:p>
    <w:p w:rsidR="00FF209A" w:rsidRDefault="00FF209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FF209A" w:rsidRPr="00FF209A" w:rsidRDefault="00FF209A" w:rsidP="00FF209A">
      <w:pPr>
        <w:rPr>
          <w:rFonts w:ascii="Arial" w:hAnsi="Arial" w:cs="Arial"/>
          <w:sz w:val="24"/>
          <w:szCs w:val="24"/>
        </w:rPr>
      </w:pPr>
      <w:r w:rsidRPr="00FF209A">
        <w:rPr>
          <w:rFonts w:ascii="Arial" w:hAnsi="Arial" w:cs="Arial"/>
          <w:sz w:val="24"/>
          <w:szCs w:val="24"/>
        </w:rPr>
        <w:lastRenderedPageBreak/>
        <w:t>Projekt bude řešit tyto okruhy témat:</w:t>
      </w:r>
    </w:p>
    <w:p w:rsidR="00FF209A" w:rsidRPr="00FF209A" w:rsidRDefault="00FF209A" w:rsidP="00FF209A">
      <w:pPr>
        <w:rPr>
          <w:rFonts w:ascii="Arial" w:hAnsi="Arial" w:cs="Arial"/>
          <w:sz w:val="24"/>
          <w:szCs w:val="24"/>
        </w:rPr>
      </w:pPr>
      <w:r w:rsidRPr="00FF209A">
        <w:rPr>
          <w:rFonts w:ascii="Arial" w:hAnsi="Arial" w:cs="Arial"/>
          <w:sz w:val="24"/>
          <w:szCs w:val="24"/>
        </w:rPr>
        <w:t>Základní témata:</w:t>
      </w:r>
    </w:p>
    <w:p w:rsidR="00FF209A" w:rsidRPr="00FF209A" w:rsidRDefault="00FF209A" w:rsidP="00FF209A">
      <w:pPr>
        <w:pStyle w:val="Odstavecseseznamem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FF209A">
        <w:rPr>
          <w:rFonts w:ascii="Arial" w:hAnsi="Arial" w:cs="Arial"/>
          <w:sz w:val="24"/>
          <w:szCs w:val="24"/>
        </w:rPr>
        <w:t xml:space="preserve">Základní komunikační síť </w:t>
      </w:r>
    </w:p>
    <w:p w:rsidR="00FF209A" w:rsidRPr="00FF209A" w:rsidRDefault="00FF209A" w:rsidP="00FF209A">
      <w:pPr>
        <w:pStyle w:val="Odstavecseseznamem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FF209A">
        <w:rPr>
          <w:rFonts w:ascii="Arial" w:hAnsi="Arial" w:cs="Arial"/>
          <w:sz w:val="24"/>
          <w:szCs w:val="24"/>
        </w:rPr>
        <w:t xml:space="preserve">Zklidňování dopravy a veřejný prostor </w:t>
      </w:r>
    </w:p>
    <w:p w:rsidR="00FF209A" w:rsidRPr="00FF209A" w:rsidRDefault="00FF209A" w:rsidP="00FF209A">
      <w:pPr>
        <w:pStyle w:val="Odstavecseseznamem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FF209A">
        <w:rPr>
          <w:rFonts w:ascii="Arial" w:hAnsi="Arial" w:cs="Arial"/>
          <w:sz w:val="24"/>
          <w:szCs w:val="24"/>
        </w:rPr>
        <w:t xml:space="preserve">Veřejná doprava, </w:t>
      </w:r>
    </w:p>
    <w:p w:rsidR="00FF209A" w:rsidRPr="00FF209A" w:rsidRDefault="00FF209A" w:rsidP="00FF209A">
      <w:pPr>
        <w:pStyle w:val="Odstavecseseznamem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FF209A">
        <w:rPr>
          <w:rFonts w:ascii="Arial" w:hAnsi="Arial" w:cs="Arial"/>
          <w:sz w:val="24"/>
          <w:szCs w:val="24"/>
        </w:rPr>
        <w:t xml:space="preserve">Parkovací politika </w:t>
      </w:r>
    </w:p>
    <w:p w:rsidR="00FF209A" w:rsidRPr="00FF209A" w:rsidRDefault="00FF209A" w:rsidP="00FF209A">
      <w:pPr>
        <w:pStyle w:val="Odstavecseseznamem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FF209A">
        <w:rPr>
          <w:rFonts w:ascii="Arial" w:hAnsi="Arial" w:cs="Arial"/>
          <w:sz w:val="24"/>
          <w:szCs w:val="24"/>
        </w:rPr>
        <w:t>Pěší a cyklistická doprava.</w:t>
      </w:r>
    </w:p>
    <w:p w:rsidR="00FF209A" w:rsidRPr="00FF209A" w:rsidRDefault="00FF209A" w:rsidP="00FF209A">
      <w:pPr>
        <w:pStyle w:val="Normlnweb"/>
        <w:rPr>
          <w:rFonts w:ascii="Arial" w:hAnsi="Arial" w:cs="Arial"/>
        </w:rPr>
      </w:pPr>
      <w:r w:rsidRPr="00FF209A">
        <w:rPr>
          <w:rFonts w:ascii="Arial" w:hAnsi="Arial" w:cs="Arial"/>
        </w:rPr>
        <w:t>Průřezová témata:</w:t>
      </w:r>
    </w:p>
    <w:p w:rsidR="00FF209A" w:rsidRPr="00FF209A" w:rsidRDefault="00CB17F1" w:rsidP="00FF209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14" w:history="1">
        <w:r w:rsidR="00FF209A" w:rsidRPr="00FF209A">
          <w:rPr>
            <w:rStyle w:val="Hypertextovodkaz"/>
            <w:rFonts w:ascii="Arial" w:hAnsi="Arial" w:cs="Arial"/>
            <w:sz w:val="24"/>
            <w:szCs w:val="24"/>
          </w:rPr>
          <w:t xml:space="preserve">sociální vyváženost a genderová rovnost + </w:t>
        </w:r>
        <w:hyperlink r:id="rId15" w:history="1">
          <w:r w:rsidR="00FF209A" w:rsidRPr="00FF209A">
            <w:rPr>
              <w:rStyle w:val="Hypertextovodkaz"/>
              <w:rFonts w:ascii="Arial" w:hAnsi="Arial" w:cs="Arial"/>
              <w:sz w:val="24"/>
              <w:szCs w:val="24"/>
            </w:rPr>
            <w:t>kvalita a dostupnost dopravních služeb a infrastruktury</w:t>
          </w:r>
        </w:hyperlink>
        <w:r w:rsidR="00FF209A" w:rsidRPr="00FF209A">
          <w:rPr>
            <w:rFonts w:ascii="Arial" w:hAnsi="Arial" w:cs="Arial"/>
            <w:sz w:val="24"/>
            <w:szCs w:val="24"/>
          </w:rPr>
          <w:t>;</w:t>
        </w:r>
        <w:r w:rsidR="00FF209A" w:rsidRPr="00FF209A">
          <w:rPr>
            <w:rStyle w:val="Hypertextovodkaz"/>
            <w:rFonts w:ascii="Arial" w:hAnsi="Arial" w:cs="Arial"/>
            <w:sz w:val="24"/>
            <w:szCs w:val="24"/>
          </w:rPr>
          <w:t>;</w:t>
        </w:r>
      </w:hyperlink>
    </w:p>
    <w:p w:rsidR="00FF209A" w:rsidRPr="00FF209A" w:rsidRDefault="00CB17F1" w:rsidP="00FF209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16" w:history="1">
        <w:r w:rsidR="00FF209A" w:rsidRPr="00FF209A">
          <w:rPr>
            <w:rStyle w:val="Hypertextovodkaz"/>
            <w:rFonts w:ascii="Arial" w:hAnsi="Arial" w:cs="Arial"/>
            <w:sz w:val="24"/>
            <w:szCs w:val="24"/>
          </w:rPr>
          <w:t>životní prostředí,</w:t>
        </w:r>
      </w:hyperlink>
      <w:r w:rsidR="00FF209A" w:rsidRPr="00FF209A">
        <w:rPr>
          <w:rStyle w:val="Hypertextovodkaz"/>
          <w:rFonts w:ascii="Arial" w:hAnsi="Arial" w:cs="Arial"/>
          <w:sz w:val="24"/>
          <w:szCs w:val="24"/>
        </w:rPr>
        <w:t xml:space="preserve"> </w:t>
      </w:r>
      <w:hyperlink r:id="rId17" w:history="1">
        <w:r w:rsidR="00FF209A" w:rsidRPr="00FF209A">
          <w:rPr>
            <w:rStyle w:val="Hypertextovodkaz"/>
            <w:rFonts w:ascii="Arial" w:hAnsi="Arial" w:cs="Arial"/>
            <w:sz w:val="24"/>
            <w:szCs w:val="24"/>
          </w:rPr>
          <w:t xml:space="preserve">zdraví </w:t>
        </w:r>
      </w:hyperlink>
      <w:r w:rsidR="00FF209A" w:rsidRPr="00FF209A">
        <w:rPr>
          <w:rFonts w:ascii="Arial" w:hAnsi="Arial" w:cs="Arial"/>
          <w:sz w:val="24"/>
          <w:szCs w:val="24"/>
        </w:rPr>
        <w:t>;</w:t>
      </w:r>
    </w:p>
    <w:p w:rsidR="00FF209A" w:rsidRPr="00FF209A" w:rsidRDefault="00CB17F1" w:rsidP="00FF209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18" w:history="1">
        <w:r w:rsidR="00FF209A" w:rsidRPr="00FF209A">
          <w:rPr>
            <w:rStyle w:val="Hypertextovodkaz"/>
            <w:rFonts w:ascii="Arial" w:hAnsi="Arial" w:cs="Arial"/>
            <w:sz w:val="24"/>
            <w:szCs w:val="24"/>
          </w:rPr>
          <w:t>bezpečnost</w:t>
        </w:r>
      </w:hyperlink>
      <w:r w:rsidR="00FF209A" w:rsidRPr="00FF209A">
        <w:rPr>
          <w:rFonts w:ascii="Arial" w:hAnsi="Arial" w:cs="Arial"/>
          <w:sz w:val="24"/>
          <w:szCs w:val="24"/>
        </w:rPr>
        <w:t>;</w:t>
      </w:r>
    </w:p>
    <w:p w:rsidR="00FF209A" w:rsidRPr="00FF209A" w:rsidRDefault="00CB17F1" w:rsidP="00FF209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19" w:history="1">
        <w:r w:rsidR="00FF209A" w:rsidRPr="00FF209A">
          <w:rPr>
            <w:rStyle w:val="Hypertextovodkaz"/>
            <w:rFonts w:ascii="Arial" w:hAnsi="Arial" w:cs="Arial"/>
            <w:sz w:val="24"/>
            <w:szCs w:val="24"/>
          </w:rPr>
          <w:t>Smart City</w:t>
        </w:r>
      </w:hyperlink>
    </w:p>
    <w:p w:rsidR="00FF209A" w:rsidRPr="00FF209A" w:rsidRDefault="00CB17F1" w:rsidP="00FF209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hyperlink r:id="rId20" w:history="1">
        <w:r w:rsidR="00FF209A" w:rsidRPr="00FF209A">
          <w:rPr>
            <w:rStyle w:val="Hypertextovodkaz"/>
            <w:rFonts w:ascii="Arial" w:hAnsi="Arial" w:cs="Arial"/>
            <w:sz w:val="24"/>
            <w:szCs w:val="24"/>
          </w:rPr>
          <w:t>územní a hospodářský rozvoj;</w:t>
        </w:r>
      </w:hyperlink>
    </w:p>
    <w:p w:rsidR="00FF209A" w:rsidRPr="00FF209A" w:rsidRDefault="00CB17F1" w:rsidP="00FF209A">
      <w:pPr>
        <w:numPr>
          <w:ilvl w:val="0"/>
          <w:numId w:val="7"/>
        </w:numPr>
        <w:spacing w:before="100" w:beforeAutospacing="1" w:after="100" w:afterAutospacing="1" w:line="240" w:lineRule="auto"/>
        <w:rPr>
          <w:rStyle w:val="Hypertextovodkaz"/>
          <w:rFonts w:ascii="Arial" w:hAnsi="Arial" w:cs="Arial"/>
          <w:color w:val="auto"/>
          <w:sz w:val="24"/>
          <w:szCs w:val="24"/>
        </w:rPr>
      </w:pPr>
      <w:hyperlink r:id="rId21" w:history="1">
        <w:r w:rsidR="00FF209A" w:rsidRPr="00FF209A">
          <w:rPr>
            <w:rStyle w:val="Hypertextovodkaz"/>
            <w:rFonts w:ascii="Arial" w:hAnsi="Arial" w:cs="Arial"/>
            <w:sz w:val="24"/>
            <w:szCs w:val="24"/>
          </w:rPr>
          <w:t>ostatní - městská logistika, nákladní a letecká doprava</w:t>
        </w:r>
      </w:hyperlink>
    </w:p>
    <w:p w:rsidR="00687312" w:rsidRDefault="00687312" w:rsidP="00687312"/>
    <w:p w:rsidR="00687312" w:rsidRDefault="00687312">
      <w:pPr>
        <w:rPr>
          <w:rFonts w:ascii="Arial" w:hAnsi="Arial" w:cs="Arial"/>
          <w:sz w:val="24"/>
          <w:szCs w:val="24"/>
        </w:rPr>
      </w:pPr>
    </w:p>
    <w:p w:rsidR="00687312" w:rsidRPr="00F5472F" w:rsidRDefault="00687312">
      <w:pPr>
        <w:rPr>
          <w:rFonts w:ascii="Arial" w:hAnsi="Arial" w:cs="Arial"/>
          <w:sz w:val="24"/>
          <w:szCs w:val="24"/>
        </w:rPr>
      </w:pPr>
    </w:p>
    <w:sectPr w:rsidR="00687312" w:rsidRPr="00F5472F"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7F1" w:rsidRDefault="00CB17F1" w:rsidP="00A51BF3">
      <w:pPr>
        <w:spacing w:after="0" w:line="240" w:lineRule="auto"/>
      </w:pPr>
      <w:r>
        <w:separator/>
      </w:r>
    </w:p>
  </w:endnote>
  <w:endnote w:type="continuationSeparator" w:id="0">
    <w:p w:rsidR="00CB17F1" w:rsidRDefault="00CB17F1" w:rsidP="00A51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0375940"/>
      <w:docPartObj>
        <w:docPartGallery w:val="Page Numbers (Bottom of Page)"/>
        <w:docPartUnique/>
      </w:docPartObj>
    </w:sdtPr>
    <w:sdtEndPr/>
    <w:sdtContent>
      <w:p w:rsidR="00A51BF3" w:rsidRDefault="00A51BF3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7960">
          <w:rPr>
            <w:noProof/>
          </w:rPr>
          <w:t>2</w:t>
        </w:r>
        <w:r>
          <w:fldChar w:fldCharType="end"/>
        </w:r>
      </w:p>
    </w:sdtContent>
  </w:sdt>
  <w:p w:rsidR="00A51BF3" w:rsidRDefault="00A51BF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7F1" w:rsidRDefault="00CB17F1" w:rsidP="00A51BF3">
      <w:pPr>
        <w:spacing w:after="0" w:line="240" w:lineRule="auto"/>
      </w:pPr>
      <w:r>
        <w:separator/>
      </w:r>
    </w:p>
  </w:footnote>
  <w:footnote w:type="continuationSeparator" w:id="0">
    <w:p w:rsidR="00CB17F1" w:rsidRDefault="00CB17F1" w:rsidP="00A51B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85664"/>
    <w:multiLevelType w:val="hybridMultilevel"/>
    <w:tmpl w:val="1196EF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0012F7"/>
    <w:multiLevelType w:val="multilevel"/>
    <w:tmpl w:val="92A2EC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8AB6164"/>
    <w:multiLevelType w:val="multilevel"/>
    <w:tmpl w:val="8598A3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1F3032E"/>
    <w:multiLevelType w:val="multilevel"/>
    <w:tmpl w:val="45DA49F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3649465F"/>
    <w:multiLevelType w:val="multilevel"/>
    <w:tmpl w:val="BCD82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D342D8"/>
    <w:multiLevelType w:val="hybridMultilevel"/>
    <w:tmpl w:val="F274E0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E258F3"/>
    <w:multiLevelType w:val="hybridMultilevel"/>
    <w:tmpl w:val="4E3232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BD517E"/>
    <w:multiLevelType w:val="hybridMultilevel"/>
    <w:tmpl w:val="3EAE00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BC282C"/>
    <w:multiLevelType w:val="multilevel"/>
    <w:tmpl w:val="C3BCAD7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623C5914"/>
    <w:multiLevelType w:val="hybridMultilevel"/>
    <w:tmpl w:val="1FD80D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0D4FED"/>
    <w:multiLevelType w:val="multilevel"/>
    <w:tmpl w:val="8598A3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794362E2"/>
    <w:multiLevelType w:val="multilevel"/>
    <w:tmpl w:val="92A2EC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8"/>
  </w:num>
  <w:num w:numId="6">
    <w:abstractNumId w:val="7"/>
  </w:num>
  <w:num w:numId="7">
    <w:abstractNumId w:val="4"/>
  </w:num>
  <w:num w:numId="8">
    <w:abstractNumId w:val="10"/>
  </w:num>
  <w:num w:numId="9">
    <w:abstractNumId w:val="1"/>
  </w:num>
  <w:num w:numId="10">
    <w:abstractNumId w:val="11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5D6"/>
    <w:rsid w:val="000207AE"/>
    <w:rsid w:val="000B5D80"/>
    <w:rsid w:val="001056BB"/>
    <w:rsid w:val="001D60FA"/>
    <w:rsid w:val="002D614E"/>
    <w:rsid w:val="00312ECB"/>
    <w:rsid w:val="0031698D"/>
    <w:rsid w:val="0039215B"/>
    <w:rsid w:val="003B06FA"/>
    <w:rsid w:val="00436924"/>
    <w:rsid w:val="004454F1"/>
    <w:rsid w:val="004712F7"/>
    <w:rsid w:val="00484F7C"/>
    <w:rsid w:val="00544230"/>
    <w:rsid w:val="00567617"/>
    <w:rsid w:val="00687312"/>
    <w:rsid w:val="006C52A3"/>
    <w:rsid w:val="006D5A49"/>
    <w:rsid w:val="00712038"/>
    <w:rsid w:val="00755344"/>
    <w:rsid w:val="007814AC"/>
    <w:rsid w:val="007A25BE"/>
    <w:rsid w:val="007E7168"/>
    <w:rsid w:val="007F0F9E"/>
    <w:rsid w:val="00807960"/>
    <w:rsid w:val="008523FB"/>
    <w:rsid w:val="00861035"/>
    <w:rsid w:val="008B0E72"/>
    <w:rsid w:val="009960B4"/>
    <w:rsid w:val="00A000BB"/>
    <w:rsid w:val="00A51BF3"/>
    <w:rsid w:val="00AE28F3"/>
    <w:rsid w:val="00B13016"/>
    <w:rsid w:val="00B82A7F"/>
    <w:rsid w:val="00CB17F1"/>
    <w:rsid w:val="00CF43B4"/>
    <w:rsid w:val="00D037C8"/>
    <w:rsid w:val="00DB25D6"/>
    <w:rsid w:val="00DC533C"/>
    <w:rsid w:val="00E12877"/>
    <w:rsid w:val="00E51846"/>
    <w:rsid w:val="00EA7E66"/>
    <w:rsid w:val="00F14032"/>
    <w:rsid w:val="00F5472F"/>
    <w:rsid w:val="00FF2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B25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921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25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3921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dstavecseseznamem">
    <w:name w:val="List Paragraph"/>
    <w:aliases w:val="Nad,Odstavec cíl se seznamem,Odstavec se seznamem5,Odrážky"/>
    <w:basedOn w:val="Normln"/>
    <w:link w:val="OdstavecseseznamemChar"/>
    <w:uiPriority w:val="99"/>
    <w:qFormat/>
    <w:rsid w:val="006C52A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51B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1BF3"/>
  </w:style>
  <w:style w:type="paragraph" w:styleId="Zpat">
    <w:name w:val="footer"/>
    <w:basedOn w:val="Normln"/>
    <w:link w:val="ZpatChar"/>
    <w:uiPriority w:val="99"/>
    <w:unhideWhenUsed/>
    <w:rsid w:val="00A51B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1BF3"/>
  </w:style>
  <w:style w:type="character" w:styleId="Siln">
    <w:name w:val="Strong"/>
    <w:rsid w:val="00687312"/>
    <w:rPr>
      <w:b/>
      <w:bCs/>
    </w:rPr>
  </w:style>
  <w:style w:type="paragraph" w:styleId="Normlnweb">
    <w:name w:val="Normal (Web)"/>
    <w:basedOn w:val="Normln"/>
    <w:uiPriority w:val="99"/>
    <w:rsid w:val="00687312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51846"/>
    <w:rPr>
      <w:color w:val="0000FF" w:themeColor="hyperlink"/>
      <w:u w:val="single"/>
    </w:rPr>
  </w:style>
  <w:style w:type="character" w:customStyle="1" w:styleId="OdstavecseseznamemChar">
    <w:name w:val="Odstavec se seznamem Char"/>
    <w:aliases w:val="Nad Char,Odstavec cíl se seznamem Char,Odstavec se seznamem5 Char,Odrážky Char"/>
    <w:link w:val="Odstavecseseznamem"/>
    <w:uiPriority w:val="99"/>
    <w:rsid w:val="00FF20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B25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921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25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3921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dstavecseseznamem">
    <w:name w:val="List Paragraph"/>
    <w:aliases w:val="Nad,Odstavec cíl se seznamem,Odstavec se seznamem5,Odrážky"/>
    <w:basedOn w:val="Normln"/>
    <w:link w:val="OdstavecseseznamemChar"/>
    <w:uiPriority w:val="99"/>
    <w:qFormat/>
    <w:rsid w:val="006C52A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51B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1BF3"/>
  </w:style>
  <w:style w:type="paragraph" w:styleId="Zpat">
    <w:name w:val="footer"/>
    <w:basedOn w:val="Normln"/>
    <w:link w:val="ZpatChar"/>
    <w:uiPriority w:val="99"/>
    <w:unhideWhenUsed/>
    <w:rsid w:val="00A51B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1BF3"/>
  </w:style>
  <w:style w:type="character" w:styleId="Siln">
    <w:name w:val="Strong"/>
    <w:rsid w:val="00687312"/>
    <w:rPr>
      <w:b/>
      <w:bCs/>
    </w:rPr>
  </w:style>
  <w:style w:type="paragraph" w:styleId="Normlnweb">
    <w:name w:val="Normal (Web)"/>
    <w:basedOn w:val="Normln"/>
    <w:uiPriority w:val="99"/>
    <w:rsid w:val="00687312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51846"/>
    <w:rPr>
      <w:color w:val="0000FF" w:themeColor="hyperlink"/>
      <w:u w:val="single"/>
    </w:rPr>
  </w:style>
  <w:style w:type="character" w:customStyle="1" w:styleId="OdstavecseseznamemChar">
    <w:name w:val="Odstavec se seznamem Char"/>
    <w:aliases w:val="Nad Char,Odstavec cíl se seznamem Char,Odstavec se seznamem5 Char,Odrážky Char"/>
    <w:link w:val="Odstavecseseznamem"/>
    <w:uiPriority w:val="99"/>
    <w:rsid w:val="00FF2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dobramesta.cz" TargetMode="External"/><Relationship Id="rId18" Type="http://schemas.openxmlformats.org/officeDocument/2006/relationships/hyperlink" Target="http://olomouc.dobramesta.cz/temata/prurezova-temata/bezpecnost/" TargetMode="External"/><Relationship Id="rId3" Type="http://schemas.openxmlformats.org/officeDocument/2006/relationships/styles" Target="styles.xml"/><Relationship Id="rId21" Type="http://schemas.openxmlformats.org/officeDocument/2006/relationships/hyperlink" Target="http://olomouc.dobramesta.cz/temata/prurezova-temata/ostatni-logistika-nakladni-a-letecka-doprava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olomouc.dobramesta.cz" TargetMode="External"/><Relationship Id="rId17" Type="http://schemas.openxmlformats.org/officeDocument/2006/relationships/hyperlink" Target="http://olomouc.dobramesta.cz/temata/prurezova-temata/zdravi-zdravotnictv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olomouc.dobramesta.cz/temata/prurezova-temata/zivotni-prostredi/" TargetMode="External"/><Relationship Id="rId20" Type="http://schemas.openxmlformats.org/officeDocument/2006/relationships/hyperlink" Target="http://olomouc.dobramesta.cz/temata/prurezova-temata/uzemni-a-hospodarsky-rozvoj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obramesta.cz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olomouc.dobramesta.cz/temata/prurezova-temata/kvalita-a-dostupnost-dopravnich-sluzeb-a-infrastruktury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cyklokonference.cz" TargetMode="External"/><Relationship Id="rId19" Type="http://schemas.openxmlformats.org/officeDocument/2006/relationships/hyperlink" Target="http://olomouc.dobramesta.cz/temata/prurezova-temata/olomouc-smart-city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dobramesta.cz" TargetMode="External"/><Relationship Id="rId14" Type="http://schemas.openxmlformats.org/officeDocument/2006/relationships/hyperlink" Target="http://olomouc.dobramesta.cz/temata/prurezova-temata/socialni-zacleneni-a-genderova-rovnost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5FA91-1C9A-4E4F-A99D-383596A19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2071</Words>
  <Characters>12221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</dc:creator>
  <cp:lastModifiedBy>Martinek</cp:lastModifiedBy>
  <cp:revision>4</cp:revision>
  <dcterms:created xsi:type="dcterms:W3CDTF">2016-05-26T20:07:00Z</dcterms:created>
  <dcterms:modified xsi:type="dcterms:W3CDTF">2016-05-26T20:09:00Z</dcterms:modified>
</cp:coreProperties>
</file>